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
          <w:i/>
          <w:snapToGrid w:val="0"/>
          <w:sz w:val="16"/>
          <w:szCs w:val="16"/>
        </w:rPr>
      </w:pPr>
      <w:r w:rsidRPr="0058041E">
        <w:rPr>
          <w:rFonts w:ascii="Courier New" w:hAnsi="Courier New" w:cs="Courier New"/>
          <w:b/>
          <w:i/>
          <w:snapToGrid w:val="0"/>
          <w:sz w:val="16"/>
          <w:szCs w:val="16"/>
        </w:rPr>
        <w:t xml:space="preserve">PROJETO DE LEI Nº </w:t>
      </w:r>
      <w:r w:rsidR="00286F46">
        <w:rPr>
          <w:rFonts w:ascii="Courier New" w:hAnsi="Courier New" w:cs="Courier New"/>
          <w:b/>
          <w:i/>
          <w:snapToGrid w:val="0"/>
          <w:sz w:val="16"/>
          <w:szCs w:val="16"/>
        </w:rPr>
        <w:t>36/2013</w:t>
      </w:r>
    </w:p>
    <w:p w:rsidR="00EB431E" w:rsidRPr="0058041E" w:rsidRDefault="00EB431E" w:rsidP="005D1DFF">
      <w:pPr>
        <w:widowControl w:val="0"/>
        <w:spacing w:after="0" w:line="360" w:lineRule="auto"/>
        <w:jc w:val="both"/>
        <w:rPr>
          <w:rFonts w:ascii="Courier New" w:hAnsi="Courier New" w:cs="Courier New"/>
          <w:b/>
          <w:i/>
          <w:sz w:val="16"/>
          <w:szCs w:val="16"/>
        </w:rPr>
      </w:pPr>
    </w:p>
    <w:p w:rsidR="00EB431E" w:rsidRPr="0058041E" w:rsidRDefault="00EB431E" w:rsidP="005D1DFF">
      <w:pPr>
        <w:widowControl w:val="0"/>
        <w:tabs>
          <w:tab w:val="left" w:pos="0"/>
        </w:tabs>
        <w:overflowPunct w:val="0"/>
        <w:autoSpaceDE w:val="0"/>
        <w:autoSpaceDN w:val="0"/>
        <w:adjustRightInd w:val="0"/>
        <w:spacing w:after="0" w:line="360" w:lineRule="auto"/>
        <w:ind w:firstLine="709"/>
        <w:jc w:val="both"/>
        <w:textAlignment w:val="baseline"/>
        <w:rPr>
          <w:rFonts w:ascii="Courier New" w:hAnsi="Courier New" w:cs="Courier New"/>
          <w:i/>
          <w:sz w:val="16"/>
          <w:szCs w:val="16"/>
        </w:rPr>
      </w:pPr>
      <w:r w:rsidRPr="0058041E">
        <w:rPr>
          <w:rFonts w:ascii="Courier New" w:hAnsi="Courier New" w:cs="Courier New"/>
          <w:i/>
          <w:sz w:val="16"/>
          <w:szCs w:val="16"/>
        </w:rPr>
        <w:t>Senhor Presidente,</w:t>
      </w:r>
    </w:p>
    <w:p w:rsidR="00EB431E" w:rsidRPr="0058041E" w:rsidRDefault="00EB431E" w:rsidP="005D1DFF">
      <w:pPr>
        <w:widowControl w:val="0"/>
        <w:overflowPunct w:val="0"/>
        <w:autoSpaceDE w:val="0"/>
        <w:autoSpaceDN w:val="0"/>
        <w:adjustRightInd w:val="0"/>
        <w:spacing w:after="0" w:line="360" w:lineRule="auto"/>
        <w:ind w:firstLine="709"/>
        <w:jc w:val="both"/>
        <w:textAlignment w:val="baseline"/>
        <w:rPr>
          <w:rFonts w:ascii="Courier New" w:hAnsi="Courier New" w:cs="Courier New"/>
          <w:i/>
          <w:sz w:val="16"/>
          <w:szCs w:val="16"/>
        </w:rPr>
      </w:pPr>
    </w:p>
    <w:p w:rsidR="00EB431E" w:rsidRPr="0058041E" w:rsidRDefault="00EB431E" w:rsidP="005D1DFF">
      <w:pPr>
        <w:widowControl w:val="0"/>
        <w:overflowPunct w:val="0"/>
        <w:autoSpaceDE w:val="0"/>
        <w:autoSpaceDN w:val="0"/>
        <w:adjustRightInd w:val="0"/>
        <w:spacing w:after="0" w:line="360" w:lineRule="auto"/>
        <w:ind w:firstLine="709"/>
        <w:jc w:val="both"/>
        <w:textAlignment w:val="baseline"/>
        <w:rPr>
          <w:rFonts w:ascii="Courier New" w:hAnsi="Courier New" w:cs="Courier New"/>
          <w:i/>
          <w:sz w:val="16"/>
          <w:szCs w:val="16"/>
        </w:rPr>
      </w:pPr>
      <w:r w:rsidRPr="0058041E">
        <w:rPr>
          <w:rFonts w:ascii="Courier New" w:hAnsi="Courier New" w:cs="Courier New"/>
          <w:i/>
          <w:sz w:val="16"/>
          <w:szCs w:val="16"/>
        </w:rPr>
        <w:t>Tenho a honra de submeter, à apreciação dessa Egrégia Câmara Municipal, o Projeto de Lei que estima a r</w:t>
      </w:r>
      <w:r w:rsidR="00B37D96" w:rsidRPr="0058041E">
        <w:rPr>
          <w:rFonts w:ascii="Courier New" w:hAnsi="Courier New" w:cs="Courier New"/>
          <w:i/>
          <w:sz w:val="16"/>
          <w:szCs w:val="16"/>
        </w:rPr>
        <w:t>eceita e fixa a despesa para o e</w:t>
      </w:r>
      <w:r w:rsidRPr="0058041E">
        <w:rPr>
          <w:rFonts w:ascii="Courier New" w:hAnsi="Courier New" w:cs="Courier New"/>
          <w:i/>
          <w:sz w:val="16"/>
          <w:szCs w:val="16"/>
        </w:rPr>
        <w:t xml:space="preserve">xercício </w:t>
      </w:r>
      <w:r w:rsidR="00B37D96" w:rsidRPr="0058041E">
        <w:rPr>
          <w:rFonts w:ascii="Courier New" w:hAnsi="Courier New" w:cs="Courier New"/>
          <w:i/>
          <w:sz w:val="16"/>
          <w:szCs w:val="16"/>
        </w:rPr>
        <w:t>financeiro</w:t>
      </w:r>
      <w:r w:rsidRPr="0058041E">
        <w:rPr>
          <w:rFonts w:ascii="Courier New" w:hAnsi="Courier New" w:cs="Courier New"/>
          <w:i/>
          <w:sz w:val="16"/>
          <w:szCs w:val="16"/>
        </w:rPr>
        <w:t xml:space="preserve"> de 2014, em cumprimento ao disposto no artigo 165 da Constituição Federal, na Lei Complementar nº 101, de 2000, e na Lei nº 4.320, de 1964.</w:t>
      </w:r>
    </w:p>
    <w:p w:rsidR="00EB431E" w:rsidRPr="0058041E" w:rsidRDefault="00EB431E" w:rsidP="005D1DFF">
      <w:pPr>
        <w:widowControl w:val="0"/>
        <w:overflowPunct w:val="0"/>
        <w:autoSpaceDE w:val="0"/>
        <w:autoSpaceDN w:val="0"/>
        <w:adjustRightInd w:val="0"/>
        <w:spacing w:after="0" w:line="360" w:lineRule="auto"/>
        <w:ind w:firstLine="709"/>
        <w:jc w:val="both"/>
        <w:textAlignment w:val="baseline"/>
        <w:rPr>
          <w:rFonts w:ascii="Courier New" w:hAnsi="Courier New" w:cs="Courier New"/>
          <w:i/>
          <w:sz w:val="16"/>
          <w:szCs w:val="16"/>
        </w:rPr>
      </w:pPr>
    </w:p>
    <w:p w:rsidR="00EB431E" w:rsidRPr="0058041E" w:rsidRDefault="00EB431E" w:rsidP="005D1DFF">
      <w:pPr>
        <w:widowControl w:val="0"/>
        <w:spacing w:after="0" w:line="360" w:lineRule="auto"/>
        <w:ind w:firstLine="709"/>
        <w:jc w:val="both"/>
        <w:rPr>
          <w:rFonts w:ascii="Courier New" w:hAnsi="Courier New" w:cs="Courier New"/>
          <w:i/>
          <w:snapToGrid w:val="0"/>
          <w:sz w:val="16"/>
          <w:szCs w:val="16"/>
        </w:rPr>
      </w:pPr>
      <w:r w:rsidRPr="0058041E">
        <w:rPr>
          <w:rFonts w:ascii="Courier New" w:hAnsi="Courier New" w:cs="Courier New"/>
          <w:i/>
          <w:snapToGrid w:val="0"/>
          <w:sz w:val="16"/>
          <w:szCs w:val="16"/>
        </w:rPr>
        <w:t>O Projeto de Lei ora encaminhado foi elaborado de acordo com os Programas de Governo estabelecidos no Plano Plurianual, na Lei de Diretrizes Orçamentárias e nas exigências contidas na Lei de Responsabilidade Fiscal, atendendo ao princípio do equilíbrio orçamentário, bem como todas as alterações ocorridas na estrutura orçamentária, advindas de Portarias da Secretaria do Tesouro Nacional e demais legislações vigentes.</w:t>
      </w:r>
    </w:p>
    <w:p w:rsidR="00EB431E" w:rsidRPr="0058041E" w:rsidRDefault="00EB431E" w:rsidP="005D1DFF">
      <w:pPr>
        <w:widowControl w:val="0"/>
        <w:spacing w:after="0" w:line="360" w:lineRule="auto"/>
        <w:ind w:firstLine="709"/>
        <w:jc w:val="both"/>
        <w:rPr>
          <w:rFonts w:ascii="Courier New" w:hAnsi="Courier New" w:cs="Courier New"/>
          <w:i/>
          <w:snapToGrid w:val="0"/>
          <w:sz w:val="16"/>
          <w:szCs w:val="16"/>
        </w:rPr>
      </w:pPr>
    </w:p>
    <w:p w:rsidR="00EB431E" w:rsidRPr="0058041E" w:rsidRDefault="00EB431E" w:rsidP="005D1DFF">
      <w:pPr>
        <w:widowControl w:val="0"/>
        <w:spacing w:after="0" w:line="360" w:lineRule="auto"/>
        <w:ind w:firstLine="709"/>
        <w:jc w:val="both"/>
        <w:rPr>
          <w:rFonts w:ascii="Courier New" w:hAnsi="Courier New" w:cs="Courier New"/>
          <w:i/>
          <w:snapToGrid w:val="0"/>
          <w:sz w:val="16"/>
          <w:szCs w:val="16"/>
        </w:rPr>
      </w:pPr>
      <w:r w:rsidRPr="0058041E">
        <w:rPr>
          <w:rFonts w:ascii="Courier New" w:hAnsi="Courier New" w:cs="Courier New"/>
          <w:i/>
          <w:snapToGrid w:val="0"/>
          <w:sz w:val="16"/>
          <w:szCs w:val="16"/>
        </w:rPr>
        <w:t>Por fim, esperando que este Projeto de Lei permita uma discussão democrática entre os Poderes Executivo e Legislativo, é que submetemos a Vossa Excelência o Projeto de Lei que estima a r</w:t>
      </w:r>
      <w:r w:rsidR="00B37D96" w:rsidRPr="0058041E">
        <w:rPr>
          <w:rFonts w:ascii="Courier New" w:hAnsi="Courier New" w:cs="Courier New"/>
          <w:i/>
          <w:snapToGrid w:val="0"/>
          <w:sz w:val="16"/>
          <w:szCs w:val="16"/>
        </w:rPr>
        <w:t>eceita e fixa a despesa para o e</w:t>
      </w:r>
      <w:r w:rsidRPr="0058041E">
        <w:rPr>
          <w:rFonts w:ascii="Courier New" w:hAnsi="Courier New" w:cs="Courier New"/>
          <w:i/>
          <w:snapToGrid w:val="0"/>
          <w:sz w:val="16"/>
          <w:szCs w:val="16"/>
        </w:rPr>
        <w:t xml:space="preserve">xercício </w:t>
      </w:r>
      <w:r w:rsidR="00B37D96" w:rsidRPr="0058041E">
        <w:rPr>
          <w:rFonts w:ascii="Courier New" w:hAnsi="Courier New" w:cs="Courier New"/>
          <w:i/>
          <w:snapToGrid w:val="0"/>
          <w:sz w:val="16"/>
          <w:szCs w:val="16"/>
        </w:rPr>
        <w:t>financeiro</w:t>
      </w:r>
      <w:r w:rsidRPr="0058041E">
        <w:rPr>
          <w:rFonts w:ascii="Courier New" w:hAnsi="Courier New" w:cs="Courier New"/>
          <w:i/>
          <w:snapToGrid w:val="0"/>
          <w:sz w:val="16"/>
          <w:szCs w:val="16"/>
        </w:rPr>
        <w:t xml:space="preserve"> de 2014, lembrando que o mesmo deverá ser devolvido para sanção até o encerramento</w:t>
      </w:r>
      <w:r w:rsidR="008445F1">
        <w:rPr>
          <w:rFonts w:ascii="Courier New" w:hAnsi="Courier New" w:cs="Courier New"/>
          <w:i/>
          <w:snapToGrid w:val="0"/>
          <w:sz w:val="16"/>
          <w:szCs w:val="16"/>
        </w:rPr>
        <w:t xml:space="preserve"> dos trabalhos legislativos do e</w:t>
      </w:r>
      <w:r w:rsidRPr="0058041E">
        <w:rPr>
          <w:rFonts w:ascii="Courier New" w:hAnsi="Courier New" w:cs="Courier New"/>
          <w:i/>
          <w:snapToGrid w:val="0"/>
          <w:sz w:val="16"/>
          <w:szCs w:val="16"/>
        </w:rPr>
        <w:t>xercício de 2013.</w:t>
      </w:r>
    </w:p>
    <w:p w:rsidR="00EB431E" w:rsidRPr="0058041E" w:rsidRDefault="00EB431E" w:rsidP="005D1DFF">
      <w:pPr>
        <w:widowControl w:val="0"/>
        <w:spacing w:after="0" w:line="360" w:lineRule="auto"/>
        <w:ind w:firstLine="709"/>
        <w:jc w:val="both"/>
        <w:rPr>
          <w:rFonts w:ascii="Courier New" w:hAnsi="Courier New" w:cs="Courier New"/>
          <w:i/>
          <w:snapToGrid w:val="0"/>
          <w:sz w:val="16"/>
          <w:szCs w:val="16"/>
        </w:rPr>
      </w:pPr>
    </w:p>
    <w:p w:rsidR="00EB431E" w:rsidRPr="0058041E" w:rsidRDefault="00EB431E" w:rsidP="005D1DFF">
      <w:pPr>
        <w:widowControl w:val="0"/>
        <w:overflowPunct w:val="0"/>
        <w:autoSpaceDE w:val="0"/>
        <w:autoSpaceDN w:val="0"/>
        <w:adjustRightInd w:val="0"/>
        <w:spacing w:after="0" w:line="360" w:lineRule="auto"/>
        <w:ind w:firstLine="709"/>
        <w:jc w:val="both"/>
        <w:textAlignment w:val="baseline"/>
        <w:rPr>
          <w:rFonts w:ascii="Courier New" w:hAnsi="Courier New" w:cs="Courier New"/>
          <w:i/>
          <w:sz w:val="16"/>
          <w:szCs w:val="16"/>
        </w:rPr>
      </w:pPr>
      <w:r w:rsidRPr="0058041E">
        <w:rPr>
          <w:rFonts w:ascii="Courier New" w:hAnsi="Courier New" w:cs="Courier New"/>
          <w:i/>
          <w:sz w:val="16"/>
          <w:szCs w:val="16"/>
        </w:rPr>
        <w:t xml:space="preserve">Aproveito a oportunidade para reiterar a Vossa Excelência os protestos de elevada estima e consideração. </w:t>
      </w:r>
    </w:p>
    <w:p w:rsidR="00EB431E" w:rsidRPr="0058041E" w:rsidRDefault="00EB431E" w:rsidP="005D1DFF">
      <w:pPr>
        <w:widowControl w:val="0"/>
        <w:overflowPunct w:val="0"/>
        <w:autoSpaceDE w:val="0"/>
        <w:autoSpaceDN w:val="0"/>
        <w:adjustRightInd w:val="0"/>
        <w:spacing w:after="0" w:line="360" w:lineRule="auto"/>
        <w:jc w:val="both"/>
        <w:textAlignment w:val="baseline"/>
        <w:rPr>
          <w:rFonts w:ascii="Courier New" w:hAnsi="Courier New" w:cs="Courier New"/>
          <w:i/>
          <w:sz w:val="16"/>
          <w:szCs w:val="16"/>
        </w:rPr>
      </w:pPr>
    </w:p>
    <w:p w:rsidR="005D1DFF" w:rsidRPr="0058041E" w:rsidRDefault="005D1DFF" w:rsidP="005D1DFF">
      <w:pPr>
        <w:widowControl w:val="0"/>
        <w:spacing w:after="0" w:line="360" w:lineRule="auto"/>
        <w:ind w:firstLine="709"/>
        <w:jc w:val="right"/>
        <w:rPr>
          <w:rFonts w:ascii="Courier New" w:hAnsi="Courier New" w:cs="Courier New"/>
          <w:b/>
          <w:bCs/>
          <w:i/>
          <w:sz w:val="16"/>
          <w:szCs w:val="16"/>
        </w:rPr>
      </w:pPr>
      <w:r w:rsidRPr="0058041E">
        <w:rPr>
          <w:rFonts w:ascii="Courier New" w:hAnsi="Courier New" w:cs="Courier New"/>
          <w:b/>
          <w:bCs/>
          <w:i/>
          <w:sz w:val="16"/>
          <w:szCs w:val="16"/>
        </w:rPr>
        <w:t xml:space="preserve">Sentinela do Sul – RS, </w:t>
      </w:r>
      <w:proofErr w:type="gramStart"/>
      <w:r w:rsidRPr="0058041E">
        <w:rPr>
          <w:rFonts w:ascii="Courier New" w:hAnsi="Courier New" w:cs="Courier New"/>
          <w:b/>
          <w:bCs/>
          <w:i/>
          <w:sz w:val="16"/>
          <w:szCs w:val="16"/>
        </w:rPr>
        <w:t>6</w:t>
      </w:r>
      <w:proofErr w:type="gramEnd"/>
      <w:r w:rsidRPr="0058041E">
        <w:rPr>
          <w:rFonts w:ascii="Courier New" w:hAnsi="Courier New" w:cs="Courier New"/>
          <w:b/>
          <w:bCs/>
          <w:i/>
          <w:sz w:val="16"/>
          <w:szCs w:val="16"/>
        </w:rPr>
        <w:t xml:space="preserve"> de dezembro de 2013.</w:t>
      </w:r>
    </w:p>
    <w:p w:rsidR="005D1DFF" w:rsidRPr="0058041E" w:rsidRDefault="005D1DFF" w:rsidP="005D1DFF">
      <w:pPr>
        <w:widowControl w:val="0"/>
        <w:spacing w:after="0" w:line="360" w:lineRule="auto"/>
        <w:jc w:val="both"/>
        <w:rPr>
          <w:rFonts w:ascii="Courier New" w:hAnsi="Courier New" w:cs="Courier New"/>
          <w:b/>
          <w:bCs/>
          <w:i/>
          <w:sz w:val="16"/>
          <w:szCs w:val="16"/>
        </w:rPr>
      </w:pPr>
    </w:p>
    <w:p w:rsidR="005D1DFF" w:rsidRPr="0058041E" w:rsidRDefault="005D1DFF" w:rsidP="005D1DFF">
      <w:pPr>
        <w:widowControl w:val="0"/>
        <w:spacing w:after="0" w:line="360" w:lineRule="auto"/>
        <w:jc w:val="center"/>
        <w:rPr>
          <w:rFonts w:ascii="Courier New" w:hAnsi="Courier New" w:cs="Courier New"/>
          <w:b/>
          <w:i/>
          <w:sz w:val="16"/>
          <w:szCs w:val="16"/>
        </w:rPr>
      </w:pPr>
      <w:r w:rsidRPr="0058041E">
        <w:rPr>
          <w:rFonts w:ascii="Courier New" w:hAnsi="Courier New" w:cs="Courier New"/>
          <w:b/>
          <w:bCs/>
          <w:i/>
          <w:sz w:val="16"/>
          <w:szCs w:val="16"/>
        </w:rPr>
        <w:t>Júlio César Carvalho</w:t>
      </w:r>
    </w:p>
    <w:p w:rsidR="005D1DFF" w:rsidRPr="0058041E" w:rsidRDefault="005D1DFF" w:rsidP="005D1DFF">
      <w:pPr>
        <w:widowControl w:val="0"/>
        <w:spacing w:after="0" w:line="360" w:lineRule="auto"/>
        <w:jc w:val="center"/>
        <w:rPr>
          <w:rFonts w:ascii="Courier New" w:hAnsi="Courier New" w:cs="Courier New"/>
          <w:b/>
          <w:i/>
          <w:sz w:val="16"/>
          <w:szCs w:val="16"/>
        </w:rPr>
      </w:pPr>
      <w:r w:rsidRPr="0058041E">
        <w:rPr>
          <w:rFonts w:ascii="Courier New" w:hAnsi="Courier New" w:cs="Courier New"/>
          <w:b/>
          <w:i/>
          <w:sz w:val="16"/>
          <w:szCs w:val="16"/>
        </w:rPr>
        <w:t>Prefeito Municipal</w:t>
      </w:r>
    </w:p>
    <w:p w:rsidR="00EB431E" w:rsidRPr="0058041E" w:rsidRDefault="00EB431E" w:rsidP="005D1DFF">
      <w:pPr>
        <w:widowControl w:val="0"/>
        <w:tabs>
          <w:tab w:val="left" w:pos="7088"/>
          <w:tab w:val="decimal" w:pos="8647"/>
        </w:tabs>
        <w:spacing w:after="0" w:line="360" w:lineRule="auto"/>
        <w:ind w:right="-1"/>
        <w:jc w:val="center"/>
        <w:rPr>
          <w:rFonts w:ascii="Courier New" w:hAnsi="Courier New" w:cs="Courier New"/>
          <w:b/>
          <w:bCs/>
          <w:i/>
          <w:sz w:val="16"/>
          <w:szCs w:val="16"/>
        </w:rPr>
      </w:pPr>
      <w:r w:rsidRPr="0058041E">
        <w:rPr>
          <w:rFonts w:ascii="Courier New" w:hAnsi="Courier New" w:cs="Courier New"/>
          <w:i/>
          <w:sz w:val="16"/>
          <w:szCs w:val="16"/>
          <w:u w:val="single"/>
        </w:rPr>
        <w:br w:type="page"/>
      </w:r>
      <w:r w:rsidRPr="0058041E">
        <w:rPr>
          <w:rFonts w:ascii="Courier New" w:hAnsi="Courier New" w:cs="Courier New"/>
          <w:b/>
          <w:bCs/>
          <w:i/>
          <w:sz w:val="16"/>
          <w:szCs w:val="16"/>
        </w:rPr>
        <w:lastRenderedPageBreak/>
        <w:t xml:space="preserve">PROJETO DE LEI Nº </w:t>
      </w:r>
      <w:r w:rsidR="00286F46">
        <w:rPr>
          <w:rFonts w:ascii="Courier New" w:hAnsi="Courier New" w:cs="Courier New"/>
          <w:b/>
          <w:bCs/>
          <w:i/>
          <w:sz w:val="16"/>
          <w:szCs w:val="16"/>
        </w:rPr>
        <w:t>36/2013</w:t>
      </w:r>
    </w:p>
    <w:p w:rsidR="00EB431E" w:rsidRPr="0058041E" w:rsidRDefault="00EB431E" w:rsidP="005D1DFF">
      <w:pPr>
        <w:widowControl w:val="0"/>
        <w:overflowPunct w:val="0"/>
        <w:autoSpaceDE w:val="0"/>
        <w:autoSpaceDN w:val="0"/>
        <w:adjustRightInd w:val="0"/>
        <w:spacing w:after="0" w:line="360" w:lineRule="auto"/>
        <w:jc w:val="both"/>
        <w:textAlignment w:val="baseline"/>
        <w:rPr>
          <w:rFonts w:ascii="Courier New" w:hAnsi="Courier New" w:cs="Courier New"/>
          <w:b/>
          <w:bCs/>
          <w:i/>
          <w:sz w:val="16"/>
          <w:szCs w:val="16"/>
        </w:rPr>
      </w:pPr>
    </w:p>
    <w:p w:rsidR="00C8322B" w:rsidRPr="0058041E" w:rsidRDefault="00C8322B" w:rsidP="005D1DFF">
      <w:pPr>
        <w:widowControl w:val="0"/>
        <w:spacing w:after="0" w:line="360" w:lineRule="auto"/>
        <w:ind w:left="4678"/>
        <w:rPr>
          <w:rFonts w:ascii="Courier New" w:hAnsi="Courier New" w:cs="Courier New"/>
          <w:b/>
          <w:bCs/>
          <w:i/>
          <w:sz w:val="16"/>
          <w:szCs w:val="16"/>
        </w:rPr>
      </w:pPr>
      <w:r w:rsidRPr="0058041E">
        <w:rPr>
          <w:rFonts w:ascii="Courier New" w:hAnsi="Courier New" w:cs="Courier New"/>
          <w:b/>
          <w:bCs/>
          <w:i/>
          <w:sz w:val="16"/>
          <w:szCs w:val="16"/>
        </w:rPr>
        <w:t>ESTIMA A RECEITA E FIXA A DESPESA DO MUNICÍPIO DE SENTINELA DO SUL PARA O EXERCÍCIO FINANCEIRO DE 2014.</w:t>
      </w:r>
    </w:p>
    <w:p w:rsidR="00EB431E" w:rsidRPr="0058041E" w:rsidRDefault="00EB431E" w:rsidP="005D1DFF">
      <w:pPr>
        <w:widowControl w:val="0"/>
        <w:overflowPunct w:val="0"/>
        <w:autoSpaceDE w:val="0"/>
        <w:autoSpaceDN w:val="0"/>
        <w:adjustRightInd w:val="0"/>
        <w:spacing w:after="0" w:line="360" w:lineRule="auto"/>
        <w:jc w:val="both"/>
        <w:textAlignment w:val="baseline"/>
        <w:rPr>
          <w:rFonts w:ascii="Courier New" w:hAnsi="Courier New" w:cs="Courier New"/>
          <w:bCs/>
          <w:i/>
          <w:sz w:val="16"/>
          <w:szCs w:val="16"/>
        </w:rPr>
      </w:pPr>
    </w:p>
    <w:p w:rsidR="00EB431E" w:rsidRPr="0058041E" w:rsidRDefault="00EB431E" w:rsidP="005D1DFF">
      <w:pPr>
        <w:widowControl w:val="0"/>
        <w:tabs>
          <w:tab w:val="left" w:pos="2268"/>
        </w:tabs>
        <w:overflowPunct w:val="0"/>
        <w:autoSpaceDE w:val="0"/>
        <w:autoSpaceDN w:val="0"/>
        <w:adjustRightInd w:val="0"/>
        <w:spacing w:after="0" w:line="360" w:lineRule="auto"/>
        <w:ind w:firstLine="709"/>
        <w:jc w:val="both"/>
        <w:textAlignment w:val="baseline"/>
        <w:rPr>
          <w:rFonts w:ascii="Courier New" w:hAnsi="Courier New" w:cs="Courier New"/>
          <w:bCs/>
          <w:i/>
          <w:sz w:val="16"/>
          <w:szCs w:val="16"/>
        </w:rPr>
      </w:pPr>
      <w:r w:rsidRPr="0058041E">
        <w:rPr>
          <w:rFonts w:ascii="Courier New" w:hAnsi="Courier New" w:cs="Courier New"/>
          <w:bCs/>
          <w:i/>
          <w:sz w:val="16"/>
          <w:szCs w:val="16"/>
        </w:rPr>
        <w:t>Art. 1</w:t>
      </w:r>
      <w:r w:rsidRPr="0058041E">
        <w:rPr>
          <w:rFonts w:ascii="Courier New" w:hAnsi="Courier New" w:cs="Courier New"/>
          <w:bCs/>
          <w:i/>
          <w:sz w:val="16"/>
          <w:szCs w:val="16"/>
          <w:vertAlign w:val="superscript"/>
        </w:rPr>
        <w:t>o</w:t>
      </w:r>
      <w:r w:rsidRPr="0058041E">
        <w:rPr>
          <w:rFonts w:ascii="Courier New" w:hAnsi="Courier New" w:cs="Courier New"/>
          <w:bCs/>
          <w:i/>
          <w:sz w:val="16"/>
          <w:szCs w:val="16"/>
        </w:rPr>
        <w:t xml:space="preserve"> - Esta Lei estima a receita e fixa a despesa do Município de Sentinela do Sul para o exercício financeiro de 2014, compreendendo:</w:t>
      </w:r>
    </w:p>
    <w:p w:rsidR="00B37D96" w:rsidRPr="0058041E" w:rsidRDefault="00B37D96" w:rsidP="005D1DFF">
      <w:pPr>
        <w:widowControl w:val="0"/>
        <w:overflowPunct w:val="0"/>
        <w:autoSpaceDE w:val="0"/>
        <w:autoSpaceDN w:val="0"/>
        <w:adjustRightInd w:val="0"/>
        <w:spacing w:after="0" w:line="360" w:lineRule="auto"/>
        <w:ind w:firstLine="709"/>
        <w:jc w:val="both"/>
        <w:textAlignment w:val="baseline"/>
        <w:outlineLvl w:val="3"/>
        <w:rPr>
          <w:rFonts w:ascii="Courier New" w:hAnsi="Courier New" w:cs="Courier New"/>
          <w:bCs/>
          <w:i/>
          <w:sz w:val="16"/>
          <w:szCs w:val="16"/>
        </w:rPr>
      </w:pPr>
    </w:p>
    <w:p w:rsidR="00617041" w:rsidRPr="0058041E" w:rsidRDefault="00617041" w:rsidP="005D1DFF">
      <w:pPr>
        <w:widowControl w:val="0"/>
        <w:overflowPunct w:val="0"/>
        <w:autoSpaceDE w:val="0"/>
        <w:autoSpaceDN w:val="0"/>
        <w:adjustRightInd w:val="0"/>
        <w:spacing w:after="0" w:line="360" w:lineRule="auto"/>
        <w:ind w:firstLine="709"/>
        <w:jc w:val="both"/>
        <w:textAlignment w:val="baseline"/>
        <w:outlineLvl w:val="3"/>
        <w:rPr>
          <w:rFonts w:ascii="Courier New" w:hAnsi="Courier New" w:cs="Courier New"/>
          <w:bCs/>
          <w:i/>
          <w:sz w:val="16"/>
          <w:szCs w:val="16"/>
        </w:rPr>
      </w:pPr>
      <w:r w:rsidRPr="0058041E">
        <w:rPr>
          <w:rFonts w:ascii="Courier New" w:hAnsi="Courier New" w:cs="Courier New"/>
          <w:bCs/>
          <w:i/>
          <w:sz w:val="16"/>
          <w:szCs w:val="16"/>
        </w:rPr>
        <w:t>I – o Orçamento Fiscal, referente aos Poderes do Município, seus fundos, órgãos e entidades da Administração Pública Municipal Direta e Indireta, inclusive Fundações instituídas e mantidas pelo Poder Público;</w:t>
      </w:r>
    </w:p>
    <w:p w:rsidR="00B37D96" w:rsidRPr="0058041E" w:rsidRDefault="00B37D96" w:rsidP="005D1DFF">
      <w:pPr>
        <w:widowControl w:val="0"/>
        <w:overflowPunct w:val="0"/>
        <w:autoSpaceDE w:val="0"/>
        <w:autoSpaceDN w:val="0"/>
        <w:adjustRightInd w:val="0"/>
        <w:spacing w:after="0" w:line="360" w:lineRule="auto"/>
        <w:ind w:firstLine="709"/>
        <w:jc w:val="both"/>
        <w:textAlignment w:val="baseline"/>
        <w:outlineLvl w:val="3"/>
        <w:rPr>
          <w:rFonts w:ascii="Courier New" w:hAnsi="Courier New" w:cs="Courier New"/>
          <w:bCs/>
          <w:i/>
          <w:sz w:val="16"/>
          <w:szCs w:val="16"/>
        </w:rPr>
      </w:pPr>
    </w:p>
    <w:p w:rsidR="00617041" w:rsidRPr="0058041E" w:rsidRDefault="00617041" w:rsidP="005D1DFF">
      <w:pPr>
        <w:widowControl w:val="0"/>
        <w:overflowPunct w:val="0"/>
        <w:autoSpaceDE w:val="0"/>
        <w:autoSpaceDN w:val="0"/>
        <w:adjustRightInd w:val="0"/>
        <w:spacing w:after="0" w:line="360" w:lineRule="auto"/>
        <w:ind w:firstLine="709"/>
        <w:jc w:val="both"/>
        <w:textAlignment w:val="baseline"/>
        <w:outlineLvl w:val="3"/>
        <w:rPr>
          <w:rFonts w:ascii="Courier New" w:hAnsi="Courier New" w:cs="Courier New"/>
          <w:bCs/>
          <w:i/>
          <w:sz w:val="16"/>
          <w:szCs w:val="16"/>
        </w:rPr>
      </w:pPr>
      <w:r w:rsidRPr="0058041E">
        <w:rPr>
          <w:rFonts w:ascii="Courier New" w:hAnsi="Courier New" w:cs="Courier New"/>
          <w:bCs/>
          <w:i/>
          <w:sz w:val="16"/>
          <w:szCs w:val="16"/>
        </w:rPr>
        <w:t>II – o Orçamento da Seguridade Social, abrangendo todas as entidades e órgãos da Administração Direta e Indireta a ele vinculados, bem como Fundações instituídas e mantidas pelo Poder Público;</w:t>
      </w:r>
    </w:p>
    <w:p w:rsidR="00B37D96" w:rsidRPr="0058041E" w:rsidRDefault="00B37D96" w:rsidP="005D1DFF">
      <w:pPr>
        <w:widowControl w:val="0"/>
        <w:overflowPunct w:val="0"/>
        <w:autoSpaceDE w:val="0"/>
        <w:autoSpaceDN w:val="0"/>
        <w:adjustRightInd w:val="0"/>
        <w:spacing w:after="0" w:line="360" w:lineRule="auto"/>
        <w:ind w:firstLine="709"/>
        <w:jc w:val="both"/>
        <w:textAlignment w:val="baseline"/>
        <w:outlineLvl w:val="3"/>
        <w:rPr>
          <w:rFonts w:ascii="Courier New" w:hAnsi="Courier New" w:cs="Courier New"/>
          <w:bCs/>
          <w:i/>
          <w:sz w:val="16"/>
          <w:szCs w:val="16"/>
        </w:rPr>
      </w:pPr>
    </w:p>
    <w:p w:rsidR="00EB431E" w:rsidRPr="0058041E" w:rsidRDefault="00617041" w:rsidP="005D1DFF">
      <w:pPr>
        <w:widowControl w:val="0"/>
        <w:overflowPunct w:val="0"/>
        <w:autoSpaceDE w:val="0"/>
        <w:autoSpaceDN w:val="0"/>
        <w:adjustRightInd w:val="0"/>
        <w:spacing w:after="0" w:line="360" w:lineRule="auto"/>
        <w:ind w:firstLine="709"/>
        <w:jc w:val="both"/>
        <w:textAlignment w:val="baseline"/>
        <w:outlineLvl w:val="3"/>
        <w:rPr>
          <w:rFonts w:ascii="Courier New" w:hAnsi="Courier New" w:cs="Courier New"/>
          <w:bCs/>
          <w:i/>
          <w:sz w:val="16"/>
          <w:szCs w:val="16"/>
        </w:rPr>
      </w:pPr>
      <w:r w:rsidRPr="0058041E">
        <w:rPr>
          <w:rFonts w:ascii="Courier New" w:hAnsi="Courier New" w:cs="Courier New"/>
          <w:bCs/>
          <w:i/>
          <w:sz w:val="16"/>
          <w:szCs w:val="16"/>
        </w:rPr>
        <w:t>III – o Orçamento de Investimento das Empresas em que o Município, direta ou indiretamente, detém a maioria do capital social com direito a voto.</w:t>
      </w:r>
    </w:p>
    <w:p w:rsidR="00617041" w:rsidRPr="0058041E" w:rsidRDefault="00617041" w:rsidP="005D1DFF">
      <w:pPr>
        <w:widowControl w:val="0"/>
        <w:overflowPunct w:val="0"/>
        <w:autoSpaceDE w:val="0"/>
        <w:autoSpaceDN w:val="0"/>
        <w:adjustRightInd w:val="0"/>
        <w:spacing w:after="0" w:line="360" w:lineRule="auto"/>
        <w:jc w:val="both"/>
        <w:textAlignment w:val="baseline"/>
        <w:outlineLvl w:val="3"/>
        <w:rPr>
          <w:rFonts w:ascii="Courier New" w:hAnsi="Courier New" w:cs="Courier New"/>
          <w:bCs/>
          <w:i/>
          <w:sz w:val="16"/>
          <w:szCs w:val="16"/>
        </w:rPr>
      </w:pPr>
    </w:p>
    <w:p w:rsidR="00EB431E" w:rsidRPr="0058041E" w:rsidRDefault="00EB431E" w:rsidP="005D1DFF">
      <w:pPr>
        <w:widowControl w:val="0"/>
        <w:tabs>
          <w:tab w:val="left" w:pos="0"/>
        </w:tabs>
        <w:overflowPunct w:val="0"/>
        <w:autoSpaceDE w:val="0"/>
        <w:autoSpaceDN w:val="0"/>
        <w:adjustRightInd w:val="0"/>
        <w:spacing w:after="0" w:line="360" w:lineRule="auto"/>
        <w:ind w:firstLine="709"/>
        <w:jc w:val="both"/>
        <w:textAlignment w:val="baseline"/>
        <w:rPr>
          <w:rFonts w:ascii="Courier New" w:hAnsi="Courier New" w:cs="Courier New"/>
          <w:bCs/>
          <w:i/>
          <w:sz w:val="16"/>
          <w:szCs w:val="16"/>
        </w:rPr>
      </w:pPr>
      <w:r w:rsidRPr="0058041E">
        <w:rPr>
          <w:rFonts w:ascii="Courier New" w:hAnsi="Courier New" w:cs="Courier New"/>
          <w:bCs/>
          <w:i/>
          <w:sz w:val="16"/>
          <w:szCs w:val="16"/>
        </w:rPr>
        <w:t>Art. 2º - A receita total estimada, já com as devidas deduções legais, representa o montante de R$ 11.517.000,00 (onze milhões quinhentos e dezessete mil reais).</w:t>
      </w:r>
    </w:p>
    <w:p w:rsidR="00EB431E" w:rsidRPr="0058041E" w:rsidRDefault="00EB431E" w:rsidP="005D1DFF">
      <w:pPr>
        <w:widowControl w:val="0"/>
        <w:tabs>
          <w:tab w:val="left" w:pos="0"/>
        </w:tabs>
        <w:overflowPunct w:val="0"/>
        <w:autoSpaceDE w:val="0"/>
        <w:autoSpaceDN w:val="0"/>
        <w:adjustRightInd w:val="0"/>
        <w:spacing w:after="0" w:line="360" w:lineRule="auto"/>
        <w:ind w:firstLine="709"/>
        <w:jc w:val="both"/>
        <w:textAlignment w:val="baseline"/>
        <w:rPr>
          <w:rFonts w:ascii="Courier New" w:hAnsi="Courier New" w:cs="Courier New"/>
          <w:bCs/>
          <w:i/>
          <w:sz w:val="16"/>
          <w:szCs w:val="16"/>
        </w:rPr>
      </w:pPr>
    </w:p>
    <w:p w:rsidR="00EB431E" w:rsidRPr="0058041E" w:rsidRDefault="00EB431E" w:rsidP="005D1DFF">
      <w:pPr>
        <w:widowControl w:val="0"/>
        <w:tabs>
          <w:tab w:val="left" w:pos="0"/>
        </w:tabs>
        <w:overflowPunct w:val="0"/>
        <w:autoSpaceDE w:val="0"/>
        <w:autoSpaceDN w:val="0"/>
        <w:adjustRightInd w:val="0"/>
        <w:spacing w:after="0" w:line="360" w:lineRule="auto"/>
        <w:ind w:firstLine="709"/>
        <w:jc w:val="both"/>
        <w:textAlignment w:val="baseline"/>
        <w:rPr>
          <w:rFonts w:ascii="Courier New" w:hAnsi="Courier New" w:cs="Courier New"/>
          <w:bCs/>
          <w:i/>
          <w:sz w:val="16"/>
          <w:szCs w:val="16"/>
        </w:rPr>
      </w:pPr>
      <w:r w:rsidRPr="0058041E">
        <w:rPr>
          <w:rFonts w:ascii="Courier New" w:hAnsi="Courier New" w:cs="Courier New"/>
          <w:bCs/>
          <w:i/>
          <w:sz w:val="16"/>
          <w:szCs w:val="16"/>
        </w:rPr>
        <w:t xml:space="preserve">Parágrafo Único </w:t>
      </w:r>
      <w:r w:rsidR="00EA03F0" w:rsidRPr="0058041E">
        <w:rPr>
          <w:rFonts w:ascii="Courier New" w:hAnsi="Courier New" w:cs="Courier New"/>
          <w:bCs/>
          <w:i/>
          <w:sz w:val="16"/>
          <w:szCs w:val="16"/>
        </w:rPr>
        <w:t>- A receita p</w:t>
      </w:r>
      <w:r w:rsidRPr="0058041E">
        <w:rPr>
          <w:rFonts w:ascii="Courier New" w:hAnsi="Courier New" w:cs="Courier New"/>
          <w:bCs/>
          <w:i/>
          <w:sz w:val="16"/>
          <w:szCs w:val="16"/>
        </w:rPr>
        <w:t>ública se constitui pelo ingresso de caráter não devolutivo auferido pelo Ente Municipal, p</w:t>
      </w:r>
      <w:r w:rsidR="00EA03F0" w:rsidRPr="0058041E">
        <w:rPr>
          <w:rFonts w:ascii="Courier New" w:hAnsi="Courier New" w:cs="Courier New"/>
          <w:bCs/>
          <w:i/>
          <w:sz w:val="16"/>
          <w:szCs w:val="16"/>
        </w:rPr>
        <w:t>ara a alocação e cobertura das despesas p</w:t>
      </w:r>
      <w:r w:rsidRPr="0058041E">
        <w:rPr>
          <w:rFonts w:ascii="Courier New" w:hAnsi="Courier New" w:cs="Courier New"/>
          <w:bCs/>
          <w:i/>
          <w:sz w:val="16"/>
          <w:szCs w:val="16"/>
        </w:rPr>
        <w:t>úblicas. Todo ingre</w:t>
      </w:r>
      <w:r w:rsidR="00EA03F0" w:rsidRPr="0058041E">
        <w:rPr>
          <w:rFonts w:ascii="Courier New" w:hAnsi="Courier New" w:cs="Courier New"/>
          <w:bCs/>
          <w:i/>
          <w:sz w:val="16"/>
          <w:szCs w:val="16"/>
        </w:rPr>
        <w:t>sso orçamentário constitui uma receita p</w:t>
      </w:r>
      <w:r w:rsidRPr="0058041E">
        <w:rPr>
          <w:rFonts w:ascii="Courier New" w:hAnsi="Courier New" w:cs="Courier New"/>
          <w:bCs/>
          <w:i/>
          <w:sz w:val="16"/>
          <w:szCs w:val="16"/>
        </w:rPr>
        <w:t>ública</w:t>
      </w:r>
      <w:r w:rsidR="00EA03F0" w:rsidRPr="0058041E">
        <w:rPr>
          <w:rFonts w:ascii="Courier New" w:hAnsi="Courier New" w:cs="Courier New"/>
          <w:bCs/>
          <w:i/>
          <w:sz w:val="16"/>
          <w:szCs w:val="16"/>
        </w:rPr>
        <w:t>, podendo ser classificadas em receitas c</w:t>
      </w:r>
      <w:r w:rsidRPr="0058041E">
        <w:rPr>
          <w:rFonts w:ascii="Courier New" w:hAnsi="Courier New" w:cs="Courier New"/>
          <w:bCs/>
          <w:i/>
          <w:sz w:val="16"/>
          <w:szCs w:val="16"/>
        </w:rPr>
        <w:t>orren</w:t>
      </w:r>
      <w:r w:rsidR="00EA03F0" w:rsidRPr="0058041E">
        <w:rPr>
          <w:rFonts w:ascii="Courier New" w:hAnsi="Courier New" w:cs="Courier New"/>
          <w:bCs/>
          <w:i/>
          <w:sz w:val="16"/>
          <w:szCs w:val="16"/>
        </w:rPr>
        <w:t>tes e de c</w:t>
      </w:r>
      <w:r w:rsidRPr="0058041E">
        <w:rPr>
          <w:rFonts w:ascii="Courier New" w:hAnsi="Courier New" w:cs="Courier New"/>
          <w:bCs/>
          <w:i/>
          <w:sz w:val="16"/>
          <w:szCs w:val="16"/>
        </w:rPr>
        <w:t>apital, arrecadadas na forma da legislação vi</w:t>
      </w:r>
      <w:r w:rsidR="00EA03F0" w:rsidRPr="0058041E">
        <w:rPr>
          <w:rFonts w:ascii="Courier New" w:hAnsi="Courier New" w:cs="Courier New"/>
          <w:bCs/>
          <w:i/>
          <w:sz w:val="16"/>
          <w:szCs w:val="16"/>
        </w:rPr>
        <w:t>gente e especificadas conforme q</w:t>
      </w:r>
      <w:r w:rsidRPr="0058041E">
        <w:rPr>
          <w:rFonts w:ascii="Courier New" w:hAnsi="Courier New" w:cs="Courier New"/>
          <w:bCs/>
          <w:i/>
          <w:sz w:val="16"/>
          <w:szCs w:val="16"/>
        </w:rPr>
        <w:t>uadro abaixo:</w:t>
      </w:r>
    </w:p>
    <w:p w:rsidR="00EA03F0" w:rsidRPr="0058041E" w:rsidRDefault="00EA03F0" w:rsidP="005D1DFF">
      <w:pPr>
        <w:widowControl w:val="0"/>
        <w:tabs>
          <w:tab w:val="left" w:pos="0"/>
        </w:tabs>
        <w:overflowPunct w:val="0"/>
        <w:autoSpaceDE w:val="0"/>
        <w:autoSpaceDN w:val="0"/>
        <w:adjustRightInd w:val="0"/>
        <w:spacing w:after="0" w:line="360" w:lineRule="auto"/>
        <w:jc w:val="center"/>
        <w:textAlignment w:val="baseline"/>
        <w:rPr>
          <w:rFonts w:ascii="Courier New" w:hAnsi="Courier New" w:cs="Courier New"/>
          <w:bCs/>
          <w:i/>
          <w:sz w:val="16"/>
          <w:szCs w:val="16"/>
        </w:rPr>
      </w:pPr>
    </w:p>
    <w:p w:rsidR="00EB431E" w:rsidRPr="0058041E" w:rsidRDefault="00EB431E" w:rsidP="005D1DFF">
      <w:pPr>
        <w:widowControl w:val="0"/>
        <w:tabs>
          <w:tab w:val="left" w:pos="0"/>
        </w:tabs>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RECEITAS CORRENTES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B431E" w:rsidRPr="0058041E" w:rsidTr="00EB431E">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1.1 - RECEITA</w:t>
            </w:r>
            <w:proofErr w:type="gramEnd"/>
            <w:r w:rsidRPr="0058041E">
              <w:rPr>
                <w:rFonts w:ascii="Courier New" w:hAnsi="Courier New" w:cs="Courier New"/>
                <w:bCs/>
                <w:i/>
                <w:sz w:val="16"/>
                <w:szCs w:val="16"/>
              </w:rPr>
              <w:t xml:space="preserve"> TRIBUTÁRIA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R$ 1.066.958,00</w:t>
            </w:r>
          </w:p>
        </w:tc>
      </w:tr>
      <w:tr w:rsidR="00EB431E" w:rsidRPr="0058041E" w:rsidTr="00EB431E">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1.3 - RECEITA</w:t>
            </w:r>
            <w:proofErr w:type="gramEnd"/>
            <w:r w:rsidRPr="0058041E">
              <w:rPr>
                <w:rFonts w:ascii="Courier New" w:hAnsi="Courier New" w:cs="Courier New"/>
                <w:bCs/>
                <w:i/>
                <w:sz w:val="16"/>
                <w:szCs w:val="16"/>
              </w:rPr>
              <w:t xml:space="preserve"> PATRIMONIAL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R$ 53.841,00</w:t>
            </w:r>
          </w:p>
        </w:tc>
      </w:tr>
      <w:tr w:rsidR="00EB431E" w:rsidRPr="0058041E" w:rsidTr="00EB431E">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1.6 - RECEITA</w:t>
            </w:r>
            <w:proofErr w:type="gramEnd"/>
            <w:r w:rsidRPr="0058041E">
              <w:rPr>
                <w:rFonts w:ascii="Courier New" w:hAnsi="Courier New" w:cs="Courier New"/>
                <w:bCs/>
                <w:i/>
                <w:sz w:val="16"/>
                <w:szCs w:val="16"/>
              </w:rPr>
              <w:t xml:space="preserve"> DE SERVIÇOS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R$ 142.509,00</w:t>
            </w:r>
          </w:p>
        </w:tc>
      </w:tr>
      <w:tr w:rsidR="00EB431E" w:rsidRPr="0058041E" w:rsidTr="00EB431E">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1.7 - TRANSFERÊNCIAS CORRENTES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R$ 10.202.445,00</w:t>
            </w:r>
          </w:p>
        </w:tc>
      </w:tr>
      <w:tr w:rsidR="00EB431E" w:rsidRPr="0058041E" w:rsidTr="00EB431E">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1.9 - OUTRAS RECEITAS CORRENTES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R$ 39.744,00</w:t>
            </w:r>
          </w:p>
        </w:tc>
      </w:tr>
    </w:tbl>
    <w:p w:rsidR="00B37D96" w:rsidRPr="0058041E" w:rsidRDefault="00B37D96"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p>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RECEITAS DE CAPITAL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2.3 - AMORTIZAÇÃO</w:t>
            </w:r>
            <w:proofErr w:type="gramEnd"/>
            <w:r w:rsidRPr="0058041E">
              <w:rPr>
                <w:rFonts w:ascii="Courier New" w:hAnsi="Courier New" w:cs="Courier New"/>
                <w:bCs/>
                <w:i/>
                <w:sz w:val="16"/>
                <w:szCs w:val="16"/>
              </w:rPr>
              <w:t xml:space="preserve"> DE EMPRÉSTIMOS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R$ 11.503,00</w:t>
            </w:r>
          </w:p>
        </w:tc>
      </w:tr>
    </w:tbl>
    <w:p w:rsidR="00EB431E" w:rsidRPr="0058041E" w:rsidRDefault="00EB431E" w:rsidP="005D1DFF">
      <w:pPr>
        <w:widowControl w:val="0"/>
        <w:overflowPunct w:val="0"/>
        <w:autoSpaceDE w:val="0"/>
        <w:autoSpaceDN w:val="0"/>
        <w:adjustRightInd w:val="0"/>
        <w:spacing w:after="0" w:line="360" w:lineRule="auto"/>
        <w:jc w:val="both"/>
        <w:textAlignment w:val="baseline"/>
        <w:rPr>
          <w:rFonts w:ascii="Courier New" w:hAnsi="Courier New" w:cs="Courier New"/>
          <w:bCs/>
          <w:i/>
          <w:sz w:val="16"/>
          <w:szCs w:val="16"/>
        </w:rPr>
      </w:pPr>
    </w:p>
    <w:p w:rsidR="00EB431E" w:rsidRPr="0058041E" w:rsidRDefault="00EB431E" w:rsidP="005D1DFF">
      <w:pPr>
        <w:widowControl w:val="0"/>
        <w:overflowPunct w:val="0"/>
        <w:autoSpaceDE w:val="0"/>
        <w:autoSpaceDN w:val="0"/>
        <w:adjustRightInd w:val="0"/>
        <w:spacing w:after="0" w:line="360" w:lineRule="auto"/>
        <w:jc w:val="both"/>
        <w:textAlignment w:val="baseline"/>
        <w:rPr>
          <w:rFonts w:ascii="Courier New" w:hAnsi="Courier New" w:cs="Courier New"/>
          <w:bCs/>
          <w:i/>
          <w:sz w:val="16"/>
          <w:szCs w:val="16"/>
        </w:rPr>
      </w:pPr>
      <w:r w:rsidRPr="0058041E">
        <w:rPr>
          <w:rFonts w:ascii="Courier New" w:hAnsi="Courier New" w:cs="Courier New"/>
          <w:bCs/>
          <w:i/>
          <w:sz w:val="16"/>
          <w:szCs w:val="16"/>
        </w:rPr>
        <w:t>Art. 3º - A despesa será realizada seg</w:t>
      </w:r>
      <w:r w:rsidR="00EA03F0" w:rsidRPr="0058041E">
        <w:rPr>
          <w:rFonts w:ascii="Courier New" w:hAnsi="Courier New" w:cs="Courier New"/>
          <w:bCs/>
          <w:i/>
          <w:sz w:val="16"/>
          <w:szCs w:val="16"/>
        </w:rPr>
        <w:t>undo a discriminação do quadro d</w:t>
      </w:r>
      <w:r w:rsidR="00617041" w:rsidRPr="0058041E">
        <w:rPr>
          <w:rFonts w:ascii="Courier New" w:hAnsi="Courier New" w:cs="Courier New"/>
          <w:bCs/>
          <w:i/>
          <w:sz w:val="16"/>
          <w:szCs w:val="16"/>
        </w:rPr>
        <w:t>emonstrativo</w:t>
      </w:r>
      <w:r w:rsidR="00EA03F0" w:rsidRPr="0058041E">
        <w:rPr>
          <w:rFonts w:ascii="Courier New" w:hAnsi="Courier New" w:cs="Courier New"/>
          <w:bCs/>
          <w:i/>
          <w:sz w:val="16"/>
          <w:szCs w:val="16"/>
        </w:rPr>
        <w:t xml:space="preserve"> de ó</w:t>
      </w:r>
      <w:r w:rsidRPr="0058041E">
        <w:rPr>
          <w:rFonts w:ascii="Courier New" w:hAnsi="Courier New" w:cs="Courier New"/>
          <w:bCs/>
          <w:i/>
          <w:sz w:val="16"/>
          <w:szCs w:val="16"/>
        </w:rPr>
        <w:t>rgãos, funções e subfunções, natureza da despesa, cujos desdobramentos apresentam-se com os seguintes valores:</w:t>
      </w:r>
    </w:p>
    <w:p w:rsidR="00EB431E" w:rsidRPr="0058041E" w:rsidRDefault="00EB431E" w:rsidP="005D1DFF">
      <w:pPr>
        <w:widowControl w:val="0"/>
        <w:overflowPunct w:val="0"/>
        <w:autoSpaceDE w:val="0"/>
        <w:autoSpaceDN w:val="0"/>
        <w:adjustRightInd w:val="0"/>
        <w:spacing w:after="0" w:line="360" w:lineRule="auto"/>
        <w:jc w:val="both"/>
        <w:textAlignment w:val="baseline"/>
        <w:rPr>
          <w:rFonts w:ascii="Courier New" w:hAnsi="Courier New" w:cs="Courier New"/>
          <w:bCs/>
          <w:i/>
          <w:sz w:val="16"/>
          <w:szCs w:val="16"/>
        </w:rPr>
      </w:pPr>
    </w:p>
    <w:p w:rsidR="00EB431E" w:rsidRPr="0058041E" w:rsidRDefault="00EB431E" w:rsidP="005D1DFF">
      <w:pPr>
        <w:widowControl w:val="0"/>
        <w:overflowPunct w:val="0"/>
        <w:autoSpaceDE w:val="0"/>
        <w:autoSpaceDN w:val="0"/>
        <w:adjustRightInd w:val="0"/>
        <w:spacing w:after="0" w:line="360" w:lineRule="auto"/>
        <w:jc w:val="center"/>
        <w:textAlignment w:val="baseline"/>
        <w:outlineLvl w:val="0"/>
        <w:rPr>
          <w:rFonts w:ascii="Courier New" w:hAnsi="Courier New" w:cs="Courier New"/>
          <w:bCs/>
          <w:i/>
          <w:sz w:val="16"/>
          <w:szCs w:val="16"/>
        </w:rPr>
      </w:pPr>
      <w:r w:rsidRPr="0058041E">
        <w:rPr>
          <w:rFonts w:ascii="Courier New" w:hAnsi="Courier New" w:cs="Courier New"/>
          <w:bCs/>
          <w:i/>
          <w:sz w:val="16"/>
          <w:szCs w:val="16"/>
        </w:rPr>
        <w:t>POR ÓRGÃOS</w:t>
      </w:r>
    </w:p>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ORÇAMENTO FISCAL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Câmara Municipal de Vereadores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R$ 685.000,00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Gabinete do Prefeito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R$ 488.000,00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Secretaria da Fazenda e Planejamento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R$ 604.000,00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Secretaria da Administração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R$ 537.000,00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 xml:space="preserve">Secretaria de Obras, Viação e Serviços </w:t>
            </w:r>
            <w:proofErr w:type="gramStart"/>
            <w:r w:rsidRPr="0058041E">
              <w:rPr>
                <w:rFonts w:ascii="Courier New" w:hAnsi="Courier New" w:cs="Courier New"/>
                <w:bCs/>
                <w:i/>
                <w:sz w:val="16"/>
                <w:szCs w:val="16"/>
              </w:rPr>
              <w:t>Públicos</w:t>
            </w:r>
            <w:proofErr w:type="gramEnd"/>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R$ 1.139.000,00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 xml:space="preserve">Secretaria da Educação, Turismo, Desporto e </w:t>
            </w:r>
            <w:proofErr w:type="gramStart"/>
            <w:r w:rsidRPr="0058041E">
              <w:rPr>
                <w:rFonts w:ascii="Courier New" w:hAnsi="Courier New" w:cs="Courier New"/>
                <w:bCs/>
                <w:i/>
                <w:sz w:val="16"/>
                <w:szCs w:val="16"/>
              </w:rPr>
              <w:t>Cultura</w:t>
            </w:r>
            <w:proofErr w:type="gramEnd"/>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R$ 3.093.000,00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lastRenderedPageBreak/>
              <w:t xml:space="preserve">Secretaria do Trabalho, Cidadania e Assistência </w:t>
            </w:r>
            <w:proofErr w:type="gramStart"/>
            <w:r w:rsidRPr="0058041E">
              <w:rPr>
                <w:rFonts w:ascii="Courier New" w:hAnsi="Courier New" w:cs="Courier New"/>
                <w:bCs/>
                <w:i/>
                <w:sz w:val="16"/>
                <w:szCs w:val="16"/>
              </w:rPr>
              <w:t>Social</w:t>
            </w:r>
            <w:proofErr w:type="gramEnd"/>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R$ 13.000,00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Secretaria da Agricultura e Meio Ambiente</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R$ 939.000,00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Reserva de Contingência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R$ 353.000,00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Total do Orçamento Fiscal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R$ 7.851.000,00</w:t>
            </w:r>
          </w:p>
        </w:tc>
      </w:tr>
    </w:tbl>
    <w:p w:rsidR="00B37D96" w:rsidRPr="0058041E" w:rsidRDefault="00B37D96"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p>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ORÇAMENTO DA SEGURIDADE SOCIAL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Secretaria da Saúde</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R$ 3.052.000,00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 xml:space="preserve">Secretaria do Trabalho, Cidadania e Assistência </w:t>
            </w:r>
            <w:proofErr w:type="gramStart"/>
            <w:r w:rsidRPr="0058041E">
              <w:rPr>
                <w:rFonts w:ascii="Courier New" w:hAnsi="Courier New" w:cs="Courier New"/>
                <w:bCs/>
                <w:i/>
                <w:sz w:val="16"/>
                <w:szCs w:val="16"/>
              </w:rPr>
              <w:t>Social</w:t>
            </w:r>
            <w:proofErr w:type="gramEnd"/>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R$ 614.000,00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Total do Orçamento da Seguridade Social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R$ 3.666.000,00</w:t>
            </w:r>
          </w:p>
        </w:tc>
      </w:tr>
    </w:tbl>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p>
    <w:p w:rsidR="00EB431E" w:rsidRPr="0058041E" w:rsidRDefault="00EB431E" w:rsidP="005D1DFF">
      <w:pPr>
        <w:widowControl w:val="0"/>
        <w:overflowPunct w:val="0"/>
        <w:autoSpaceDE w:val="0"/>
        <w:autoSpaceDN w:val="0"/>
        <w:adjustRightInd w:val="0"/>
        <w:spacing w:after="0" w:line="360" w:lineRule="auto"/>
        <w:jc w:val="center"/>
        <w:textAlignment w:val="baseline"/>
        <w:outlineLvl w:val="0"/>
        <w:rPr>
          <w:rFonts w:ascii="Courier New" w:hAnsi="Courier New" w:cs="Courier New"/>
          <w:bCs/>
          <w:i/>
          <w:sz w:val="16"/>
          <w:szCs w:val="16"/>
        </w:rPr>
      </w:pPr>
      <w:r w:rsidRPr="0058041E">
        <w:rPr>
          <w:rFonts w:ascii="Courier New" w:hAnsi="Courier New" w:cs="Courier New"/>
          <w:bCs/>
          <w:i/>
          <w:sz w:val="16"/>
          <w:szCs w:val="16"/>
        </w:rPr>
        <w:t>POR FUNÇÕES</w:t>
      </w:r>
    </w:p>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ORÇAMENTO FISCAL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 xml:space="preserve">1 </w:t>
            </w:r>
            <w:r w:rsidR="00617041" w:rsidRPr="0058041E">
              <w:rPr>
                <w:rFonts w:ascii="Courier New" w:hAnsi="Courier New" w:cs="Courier New"/>
                <w:bCs/>
                <w:i/>
                <w:sz w:val="16"/>
                <w:szCs w:val="16"/>
              </w:rPr>
              <w:t>–</w:t>
            </w:r>
            <w:r w:rsidRPr="0058041E">
              <w:rPr>
                <w:rFonts w:ascii="Courier New" w:hAnsi="Courier New" w:cs="Courier New"/>
                <w:bCs/>
                <w:i/>
                <w:sz w:val="16"/>
                <w:szCs w:val="16"/>
              </w:rPr>
              <w:t xml:space="preserve"> Legislativa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R$ 685.000,00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 xml:space="preserve">4 </w:t>
            </w:r>
            <w:r w:rsidR="00617041" w:rsidRPr="0058041E">
              <w:rPr>
                <w:rFonts w:ascii="Courier New" w:hAnsi="Courier New" w:cs="Courier New"/>
                <w:bCs/>
                <w:i/>
                <w:sz w:val="16"/>
                <w:szCs w:val="16"/>
              </w:rPr>
              <w:t>–</w:t>
            </w:r>
            <w:r w:rsidRPr="0058041E">
              <w:rPr>
                <w:rFonts w:ascii="Courier New" w:hAnsi="Courier New" w:cs="Courier New"/>
                <w:bCs/>
                <w:i/>
                <w:sz w:val="16"/>
                <w:szCs w:val="16"/>
              </w:rPr>
              <w:t xml:space="preserve"> Administração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R$ 2.281.000,00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12 - Educação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R$ 2.902.000,00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13 - Cultura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R$ 88.000,00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16 - Habitação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R$ 10.000,00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17 - Saneamento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R$ 14.000,00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18 - Gestão</w:t>
            </w:r>
            <w:proofErr w:type="gramEnd"/>
            <w:r w:rsidRPr="0058041E">
              <w:rPr>
                <w:rFonts w:ascii="Courier New" w:hAnsi="Courier New" w:cs="Courier New"/>
                <w:bCs/>
                <w:i/>
                <w:sz w:val="16"/>
                <w:szCs w:val="16"/>
              </w:rPr>
              <w:t xml:space="preserve"> Ambiental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R$ 359.000,00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20 - Agricultura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R$ 580.000,00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23 - Comércio e Serviços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R$ 30.000,00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26 - Transporte</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27 - Desporto e Lazer</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R$ 18.000,00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28 - Encargos Especiais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R$ 528.000,00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 xml:space="preserve">99 - </w:t>
            </w:r>
            <w:proofErr w:type="gramStart"/>
            <w:r w:rsidRPr="0058041E">
              <w:rPr>
                <w:rFonts w:ascii="Courier New" w:hAnsi="Courier New" w:cs="Courier New"/>
                <w:bCs/>
                <w:i/>
                <w:sz w:val="16"/>
                <w:szCs w:val="16"/>
              </w:rPr>
              <w:t>Reserva</w:t>
            </w:r>
            <w:proofErr w:type="gramEnd"/>
            <w:r w:rsidRPr="0058041E">
              <w:rPr>
                <w:rFonts w:ascii="Courier New" w:hAnsi="Courier New" w:cs="Courier New"/>
                <w:bCs/>
                <w:i/>
                <w:sz w:val="16"/>
                <w:szCs w:val="16"/>
              </w:rPr>
              <w:t xml:space="preserve"> de Contingência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R$ 353.000,00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Total do Orçamento Fiscal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R$ 7.851.000,00</w:t>
            </w:r>
          </w:p>
        </w:tc>
      </w:tr>
    </w:tbl>
    <w:p w:rsidR="00B37D96" w:rsidRPr="0058041E" w:rsidRDefault="00B37D96"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p>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ORÇAMENTO DA SEGURIDADE SOCIAL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8 - Assistência</w:t>
            </w:r>
            <w:proofErr w:type="gramEnd"/>
            <w:r w:rsidRPr="0058041E">
              <w:rPr>
                <w:rFonts w:ascii="Courier New" w:hAnsi="Courier New" w:cs="Courier New"/>
                <w:bCs/>
                <w:i/>
                <w:sz w:val="16"/>
                <w:szCs w:val="16"/>
              </w:rPr>
              <w:t xml:space="preserve"> Social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R$ 614.000,00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10 - Saúde</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R$ 3.052.000,00</w:t>
            </w:r>
          </w:p>
        </w:tc>
      </w:tr>
      <w:tr w:rsidR="00EB431E" w:rsidRPr="0058041E" w:rsidTr="007C48EF">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Total do Orçamento da Seguridade Social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R$ 3.666.000,00</w:t>
            </w:r>
          </w:p>
        </w:tc>
      </w:tr>
    </w:tbl>
    <w:p w:rsidR="00EB431E" w:rsidRPr="0058041E" w:rsidRDefault="00EB431E" w:rsidP="005D1DFF">
      <w:pPr>
        <w:widowControl w:val="0"/>
        <w:overflowPunct w:val="0"/>
        <w:autoSpaceDE w:val="0"/>
        <w:autoSpaceDN w:val="0"/>
        <w:adjustRightInd w:val="0"/>
        <w:spacing w:after="0" w:line="360" w:lineRule="auto"/>
        <w:jc w:val="both"/>
        <w:textAlignment w:val="baseline"/>
        <w:rPr>
          <w:rFonts w:ascii="Courier New" w:hAnsi="Courier New" w:cs="Courier New"/>
          <w:bCs/>
          <w:i/>
          <w:sz w:val="16"/>
          <w:szCs w:val="16"/>
        </w:rPr>
      </w:pPr>
    </w:p>
    <w:p w:rsidR="00EB431E" w:rsidRPr="0058041E" w:rsidRDefault="00EB431E" w:rsidP="005D1DFF">
      <w:pPr>
        <w:widowControl w:val="0"/>
        <w:overflowPunct w:val="0"/>
        <w:autoSpaceDE w:val="0"/>
        <w:autoSpaceDN w:val="0"/>
        <w:adjustRightInd w:val="0"/>
        <w:spacing w:after="0" w:line="360" w:lineRule="auto"/>
        <w:jc w:val="center"/>
        <w:textAlignment w:val="baseline"/>
        <w:outlineLvl w:val="1"/>
        <w:rPr>
          <w:rFonts w:ascii="Courier New" w:hAnsi="Courier New" w:cs="Courier New"/>
          <w:bCs/>
          <w:i/>
          <w:sz w:val="16"/>
          <w:szCs w:val="16"/>
        </w:rPr>
      </w:pPr>
      <w:r w:rsidRPr="0058041E">
        <w:rPr>
          <w:rFonts w:ascii="Courier New" w:hAnsi="Courier New" w:cs="Courier New"/>
          <w:bCs/>
          <w:i/>
          <w:sz w:val="16"/>
          <w:szCs w:val="16"/>
        </w:rPr>
        <w:t>POR SUBFUNÇÕES</w:t>
      </w:r>
    </w:p>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ORÇAMENTO FISCAL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31 - Ação</w:t>
            </w:r>
            <w:proofErr w:type="gramEnd"/>
            <w:r w:rsidRPr="0058041E">
              <w:rPr>
                <w:rFonts w:ascii="Courier New" w:hAnsi="Courier New" w:cs="Courier New"/>
                <w:bCs/>
                <w:i/>
                <w:sz w:val="16"/>
                <w:szCs w:val="16"/>
              </w:rPr>
              <w:t xml:space="preserve"> Legislativa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R$ 685.000,00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121 - Planejamento e Orçamento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R$ 43.500,00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122 - Administração</w:t>
            </w:r>
            <w:proofErr w:type="gramEnd"/>
            <w:r w:rsidRPr="0058041E">
              <w:rPr>
                <w:rFonts w:ascii="Courier New" w:hAnsi="Courier New" w:cs="Courier New"/>
                <w:bCs/>
                <w:i/>
                <w:sz w:val="16"/>
                <w:szCs w:val="16"/>
              </w:rPr>
              <w:t xml:space="preserve"> Geral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R$ 3.899.000,00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123 - Administração</w:t>
            </w:r>
            <w:proofErr w:type="gramEnd"/>
            <w:r w:rsidRPr="0058041E">
              <w:rPr>
                <w:rFonts w:ascii="Courier New" w:hAnsi="Courier New" w:cs="Courier New"/>
                <w:bCs/>
                <w:i/>
                <w:sz w:val="16"/>
                <w:szCs w:val="16"/>
              </w:rPr>
              <w:t xml:space="preserve"> Financeira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R$ 348.500,00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271 - Previdência</w:t>
            </w:r>
            <w:proofErr w:type="gramEnd"/>
            <w:r w:rsidRPr="0058041E">
              <w:rPr>
                <w:rFonts w:ascii="Courier New" w:hAnsi="Courier New" w:cs="Courier New"/>
                <w:bCs/>
                <w:i/>
                <w:sz w:val="16"/>
                <w:szCs w:val="16"/>
              </w:rPr>
              <w:t xml:space="preserve"> Básica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R$ 198.000,00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306 - Alimentação e Nutrição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R$ 26.000,00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361 - Ensino</w:t>
            </w:r>
            <w:proofErr w:type="gramEnd"/>
            <w:r w:rsidRPr="0058041E">
              <w:rPr>
                <w:rFonts w:ascii="Courier New" w:hAnsi="Courier New" w:cs="Courier New"/>
                <w:bCs/>
                <w:i/>
                <w:sz w:val="16"/>
                <w:szCs w:val="16"/>
              </w:rPr>
              <w:t xml:space="preserve"> Fundamental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R$ 1.188.000,00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365 - Educação</w:t>
            </w:r>
            <w:proofErr w:type="gramEnd"/>
            <w:r w:rsidRPr="0058041E">
              <w:rPr>
                <w:rFonts w:ascii="Courier New" w:hAnsi="Courier New" w:cs="Courier New"/>
                <w:bCs/>
                <w:i/>
                <w:sz w:val="16"/>
                <w:szCs w:val="16"/>
              </w:rPr>
              <w:t xml:space="preserve"> Infantil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R$ 176.000,00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392 - Difusão</w:t>
            </w:r>
            <w:proofErr w:type="gramEnd"/>
            <w:r w:rsidRPr="0058041E">
              <w:rPr>
                <w:rFonts w:ascii="Courier New" w:hAnsi="Courier New" w:cs="Courier New"/>
                <w:bCs/>
                <w:i/>
                <w:sz w:val="16"/>
                <w:szCs w:val="16"/>
              </w:rPr>
              <w:t xml:space="preserve"> Cultural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R$ 88.000,00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511 - Saneamento</w:t>
            </w:r>
            <w:proofErr w:type="gramEnd"/>
            <w:r w:rsidRPr="0058041E">
              <w:rPr>
                <w:rFonts w:ascii="Courier New" w:hAnsi="Courier New" w:cs="Courier New"/>
                <w:bCs/>
                <w:i/>
                <w:sz w:val="16"/>
                <w:szCs w:val="16"/>
              </w:rPr>
              <w:t xml:space="preserve"> Básico Rural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R$ 14.000,00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541 - Preservação e Conservação Ambiental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R$ 359.000,00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601 - Promoção</w:t>
            </w:r>
            <w:proofErr w:type="gramEnd"/>
            <w:r w:rsidRPr="0058041E">
              <w:rPr>
                <w:rFonts w:ascii="Courier New" w:hAnsi="Courier New" w:cs="Courier New"/>
                <w:bCs/>
                <w:i/>
                <w:sz w:val="16"/>
                <w:szCs w:val="16"/>
              </w:rPr>
              <w:t xml:space="preserve"> da Produção Vegetal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R$ 25.000,00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lastRenderedPageBreak/>
              <w:t>843 - Serviço</w:t>
            </w:r>
            <w:proofErr w:type="gramEnd"/>
            <w:r w:rsidRPr="0058041E">
              <w:rPr>
                <w:rFonts w:ascii="Courier New" w:hAnsi="Courier New" w:cs="Courier New"/>
                <w:bCs/>
                <w:i/>
                <w:sz w:val="16"/>
                <w:szCs w:val="16"/>
              </w:rPr>
              <w:t xml:space="preserve"> da Dívida Interna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R$ 279.000,00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846 - Outros Encargos Especiais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R$ 169.000,00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 xml:space="preserve">999 - </w:t>
            </w:r>
            <w:proofErr w:type="gramStart"/>
            <w:r w:rsidRPr="0058041E">
              <w:rPr>
                <w:rFonts w:ascii="Courier New" w:hAnsi="Courier New" w:cs="Courier New"/>
                <w:bCs/>
                <w:i/>
                <w:sz w:val="16"/>
                <w:szCs w:val="16"/>
              </w:rPr>
              <w:t>Reserva</w:t>
            </w:r>
            <w:proofErr w:type="gramEnd"/>
            <w:r w:rsidRPr="0058041E">
              <w:rPr>
                <w:rFonts w:ascii="Courier New" w:hAnsi="Courier New" w:cs="Courier New"/>
                <w:bCs/>
                <w:i/>
                <w:sz w:val="16"/>
                <w:szCs w:val="16"/>
              </w:rPr>
              <w:t xml:space="preserve"> de Contingência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R$ 353.000,00</w:t>
            </w:r>
          </w:p>
        </w:tc>
      </w:tr>
      <w:tr w:rsidR="00EB431E" w:rsidRPr="0058041E" w:rsidTr="00B37D96">
        <w:tc>
          <w:tcPr>
            <w:tcW w:w="5056" w:type="dxa"/>
          </w:tcPr>
          <w:p w:rsidR="00EB431E"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Total do Orçamento Fiscal</w:t>
            </w:r>
          </w:p>
        </w:tc>
        <w:tc>
          <w:tcPr>
            <w:tcW w:w="5056" w:type="dxa"/>
          </w:tcPr>
          <w:p w:rsidR="00EB431E"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R$ 7.851.000,00</w:t>
            </w:r>
          </w:p>
        </w:tc>
      </w:tr>
    </w:tbl>
    <w:p w:rsidR="00EA03F0" w:rsidRPr="0058041E" w:rsidRDefault="00EA03F0"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p>
    <w:p w:rsidR="00EB431E"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ORÇAMENTO DA SEGURIDADE SOCIAL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122 - Administração</w:t>
            </w:r>
            <w:proofErr w:type="gramEnd"/>
            <w:r w:rsidRPr="0058041E">
              <w:rPr>
                <w:rFonts w:ascii="Courier New" w:hAnsi="Courier New" w:cs="Courier New"/>
                <w:bCs/>
                <w:i/>
                <w:sz w:val="16"/>
                <w:szCs w:val="16"/>
              </w:rPr>
              <w:t xml:space="preserve"> Geral</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R$ 421.000,00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241 - Assistência</w:t>
            </w:r>
            <w:proofErr w:type="gramEnd"/>
            <w:r w:rsidRPr="0058041E">
              <w:rPr>
                <w:rFonts w:ascii="Courier New" w:hAnsi="Courier New" w:cs="Courier New"/>
                <w:bCs/>
                <w:i/>
                <w:sz w:val="16"/>
                <w:szCs w:val="16"/>
              </w:rPr>
              <w:t xml:space="preserve"> ao Idoso</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R$ 8.000,00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242 - Assistência</w:t>
            </w:r>
            <w:proofErr w:type="gramEnd"/>
            <w:r w:rsidRPr="0058041E">
              <w:rPr>
                <w:rFonts w:ascii="Courier New" w:hAnsi="Courier New" w:cs="Courier New"/>
                <w:bCs/>
                <w:i/>
                <w:sz w:val="16"/>
                <w:szCs w:val="16"/>
              </w:rPr>
              <w:t xml:space="preserve"> ao Portador de Deficiência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R$ 15.000,00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243 - Assistência</w:t>
            </w:r>
            <w:proofErr w:type="gramEnd"/>
            <w:r w:rsidRPr="0058041E">
              <w:rPr>
                <w:rFonts w:ascii="Courier New" w:hAnsi="Courier New" w:cs="Courier New"/>
                <w:bCs/>
                <w:i/>
                <w:sz w:val="16"/>
                <w:szCs w:val="16"/>
              </w:rPr>
              <w:t xml:space="preserve"> à Criança e ao Adolescente</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R$ 90.000,00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244 - Assistência</w:t>
            </w:r>
            <w:proofErr w:type="gramEnd"/>
            <w:r w:rsidRPr="0058041E">
              <w:rPr>
                <w:rFonts w:ascii="Courier New" w:hAnsi="Courier New" w:cs="Courier New"/>
                <w:bCs/>
                <w:i/>
                <w:sz w:val="16"/>
                <w:szCs w:val="16"/>
              </w:rPr>
              <w:t xml:space="preserve"> Comunitária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R$ 66.000,00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271 - Previdência</w:t>
            </w:r>
            <w:proofErr w:type="gramEnd"/>
            <w:r w:rsidRPr="0058041E">
              <w:rPr>
                <w:rFonts w:ascii="Courier New" w:hAnsi="Courier New" w:cs="Courier New"/>
                <w:bCs/>
                <w:i/>
                <w:sz w:val="16"/>
                <w:szCs w:val="16"/>
              </w:rPr>
              <w:t xml:space="preserve"> Básica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R$ 48.000,00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301 - Atenção</w:t>
            </w:r>
            <w:proofErr w:type="gramEnd"/>
            <w:r w:rsidRPr="0058041E">
              <w:rPr>
                <w:rFonts w:ascii="Courier New" w:hAnsi="Courier New" w:cs="Courier New"/>
                <w:bCs/>
                <w:i/>
                <w:sz w:val="16"/>
                <w:szCs w:val="16"/>
              </w:rPr>
              <w:t xml:space="preserve"> Básica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R$ 3.018.000,00</w:t>
            </w:r>
          </w:p>
        </w:tc>
      </w:tr>
      <w:tr w:rsidR="00617041" w:rsidRPr="0058041E" w:rsidTr="00B37D96">
        <w:tc>
          <w:tcPr>
            <w:tcW w:w="5056" w:type="dxa"/>
          </w:tcPr>
          <w:p w:rsidR="00617041"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Total do Orçamento da Seguridade Social</w:t>
            </w:r>
          </w:p>
        </w:tc>
        <w:tc>
          <w:tcPr>
            <w:tcW w:w="5056" w:type="dxa"/>
          </w:tcPr>
          <w:p w:rsidR="00617041"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R$ 3.666.000,00</w:t>
            </w:r>
          </w:p>
        </w:tc>
      </w:tr>
    </w:tbl>
    <w:p w:rsidR="00617041"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p>
    <w:p w:rsidR="00617041" w:rsidRPr="0058041E" w:rsidRDefault="00B37D96" w:rsidP="005D1DFF">
      <w:pPr>
        <w:widowControl w:val="0"/>
        <w:overflowPunct w:val="0"/>
        <w:autoSpaceDE w:val="0"/>
        <w:autoSpaceDN w:val="0"/>
        <w:adjustRightInd w:val="0"/>
        <w:spacing w:after="0" w:line="360" w:lineRule="auto"/>
        <w:jc w:val="center"/>
        <w:textAlignment w:val="baseline"/>
        <w:outlineLvl w:val="3"/>
        <w:rPr>
          <w:rFonts w:ascii="Courier New" w:hAnsi="Courier New" w:cs="Courier New"/>
          <w:bCs/>
          <w:i/>
          <w:sz w:val="16"/>
          <w:szCs w:val="16"/>
        </w:rPr>
      </w:pPr>
      <w:r w:rsidRPr="0058041E">
        <w:rPr>
          <w:rFonts w:ascii="Courier New" w:hAnsi="Courier New" w:cs="Courier New"/>
          <w:bCs/>
          <w:i/>
          <w:sz w:val="16"/>
          <w:szCs w:val="16"/>
        </w:rPr>
        <w:t xml:space="preserve">POR </w:t>
      </w:r>
      <w:r w:rsidR="00617041" w:rsidRPr="0058041E">
        <w:rPr>
          <w:rFonts w:ascii="Courier New" w:hAnsi="Courier New" w:cs="Courier New"/>
          <w:bCs/>
          <w:i/>
          <w:sz w:val="16"/>
          <w:szCs w:val="16"/>
        </w:rPr>
        <w:t>GRUPOS DE NATUREZA DA DESPESA</w:t>
      </w:r>
    </w:p>
    <w:p w:rsidR="00617041" w:rsidRPr="0058041E" w:rsidRDefault="00617041" w:rsidP="005D1DFF">
      <w:pPr>
        <w:widowControl w:val="0"/>
        <w:overflowPunct w:val="0"/>
        <w:autoSpaceDE w:val="0"/>
        <w:autoSpaceDN w:val="0"/>
        <w:adjustRightInd w:val="0"/>
        <w:spacing w:after="0" w:line="360" w:lineRule="auto"/>
        <w:jc w:val="center"/>
        <w:textAlignment w:val="baseline"/>
        <w:outlineLvl w:val="3"/>
        <w:rPr>
          <w:rFonts w:ascii="Courier New" w:hAnsi="Courier New" w:cs="Courier New"/>
          <w:bCs/>
          <w:i/>
          <w:sz w:val="16"/>
          <w:szCs w:val="16"/>
        </w:rPr>
      </w:pPr>
      <w:r w:rsidRPr="0058041E">
        <w:rPr>
          <w:rFonts w:ascii="Courier New" w:hAnsi="Courier New" w:cs="Courier New"/>
          <w:bCs/>
          <w:i/>
          <w:sz w:val="16"/>
          <w:szCs w:val="16"/>
        </w:rPr>
        <w:t>ORÇAMENTO FISCAL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617041" w:rsidRPr="0058041E" w:rsidTr="00B37D96">
        <w:tc>
          <w:tcPr>
            <w:tcW w:w="10112" w:type="dxa"/>
            <w:gridSpan w:val="2"/>
          </w:tcPr>
          <w:p w:rsidR="00617041"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DESPESAS CORRENTES</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3.1 - PESSOAL</w:t>
            </w:r>
            <w:proofErr w:type="gramEnd"/>
            <w:r w:rsidRPr="0058041E">
              <w:rPr>
                <w:rFonts w:ascii="Courier New" w:hAnsi="Courier New" w:cs="Courier New"/>
                <w:bCs/>
                <w:i/>
                <w:sz w:val="16"/>
                <w:szCs w:val="16"/>
              </w:rPr>
              <w:t xml:space="preserve"> E ENCARGOS SOCIAIS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R$ 4.628.750,00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3.2 - JUROS E ENCARGOS DA DÍVIDA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R$ 44.000,00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3.3 - OUTRAS DESPESAS CORRENTES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R$ 2.337.250,00</w:t>
            </w:r>
          </w:p>
        </w:tc>
      </w:tr>
      <w:tr w:rsidR="00617041" w:rsidRPr="0058041E" w:rsidTr="00B37D96">
        <w:tc>
          <w:tcPr>
            <w:tcW w:w="10112" w:type="dxa"/>
            <w:gridSpan w:val="2"/>
          </w:tcPr>
          <w:p w:rsidR="00617041"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DESPESAS DE CAPITAL</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 xml:space="preserve">4.4 </w:t>
            </w:r>
            <w:r w:rsidR="00FB3EC6" w:rsidRPr="0058041E">
              <w:rPr>
                <w:rFonts w:ascii="Courier New" w:hAnsi="Courier New" w:cs="Courier New"/>
                <w:bCs/>
                <w:i/>
                <w:sz w:val="16"/>
                <w:szCs w:val="16"/>
              </w:rPr>
              <w:t>–</w:t>
            </w:r>
            <w:r w:rsidRPr="0058041E">
              <w:rPr>
                <w:rFonts w:ascii="Courier New" w:hAnsi="Courier New" w:cs="Courier New"/>
                <w:bCs/>
                <w:i/>
                <w:sz w:val="16"/>
                <w:szCs w:val="16"/>
              </w:rPr>
              <w:t xml:space="preserve"> INVESTIMENTOS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R$ 253.000,00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4.6 - AMORTIZAÇÃO</w:t>
            </w:r>
            <w:proofErr w:type="gramEnd"/>
            <w:r w:rsidRPr="0058041E">
              <w:rPr>
                <w:rFonts w:ascii="Courier New" w:hAnsi="Courier New" w:cs="Courier New"/>
                <w:bCs/>
                <w:i/>
                <w:sz w:val="16"/>
                <w:szCs w:val="16"/>
              </w:rPr>
              <w:t xml:space="preserve"> DA DÍVIDA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R$ 235.000,00</w:t>
            </w:r>
          </w:p>
        </w:tc>
      </w:tr>
      <w:tr w:rsidR="00617041" w:rsidRPr="0058041E" w:rsidTr="00B37D96">
        <w:tc>
          <w:tcPr>
            <w:tcW w:w="10112" w:type="dxa"/>
            <w:gridSpan w:val="2"/>
          </w:tcPr>
          <w:p w:rsidR="00617041"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RESERVA DE CONTINGÊNCIA</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9</w:t>
            </w:r>
            <w:r w:rsidR="00FB3EC6" w:rsidRPr="0058041E">
              <w:rPr>
                <w:rFonts w:ascii="Courier New" w:hAnsi="Courier New" w:cs="Courier New"/>
                <w:bCs/>
                <w:i/>
                <w:sz w:val="16"/>
                <w:szCs w:val="16"/>
              </w:rPr>
              <w:t>.</w:t>
            </w:r>
            <w:r w:rsidRPr="0058041E">
              <w:rPr>
                <w:rFonts w:ascii="Courier New" w:hAnsi="Courier New" w:cs="Courier New"/>
                <w:bCs/>
                <w:i/>
                <w:sz w:val="16"/>
                <w:szCs w:val="16"/>
              </w:rPr>
              <w:t xml:space="preserve">9 - </w:t>
            </w:r>
            <w:proofErr w:type="gramStart"/>
            <w:r w:rsidRPr="0058041E">
              <w:rPr>
                <w:rFonts w:ascii="Courier New" w:hAnsi="Courier New" w:cs="Courier New"/>
                <w:bCs/>
                <w:i/>
                <w:sz w:val="16"/>
                <w:szCs w:val="16"/>
              </w:rPr>
              <w:t>RESERVA</w:t>
            </w:r>
            <w:proofErr w:type="gramEnd"/>
            <w:r w:rsidRPr="0058041E">
              <w:rPr>
                <w:rFonts w:ascii="Courier New" w:hAnsi="Courier New" w:cs="Courier New"/>
                <w:bCs/>
                <w:i/>
                <w:sz w:val="16"/>
                <w:szCs w:val="16"/>
              </w:rPr>
              <w:t xml:space="preserve"> DE CONTINGÊNCIA</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R$ 353.000,00</w:t>
            </w:r>
          </w:p>
        </w:tc>
      </w:tr>
      <w:tr w:rsidR="00617041" w:rsidRPr="0058041E" w:rsidTr="00B37D96">
        <w:tc>
          <w:tcPr>
            <w:tcW w:w="5056" w:type="dxa"/>
          </w:tcPr>
          <w:p w:rsidR="00617041"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Total do Orçamento Fiscal</w:t>
            </w:r>
          </w:p>
        </w:tc>
        <w:tc>
          <w:tcPr>
            <w:tcW w:w="5056" w:type="dxa"/>
          </w:tcPr>
          <w:p w:rsidR="00617041"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R$ 7.851.000,00</w:t>
            </w:r>
          </w:p>
        </w:tc>
      </w:tr>
    </w:tbl>
    <w:p w:rsidR="00FB3EC6" w:rsidRPr="0058041E" w:rsidRDefault="00FB3EC6"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p>
    <w:p w:rsidR="00EB431E" w:rsidRPr="0058041E" w:rsidRDefault="00617041"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ORÇAMENTO DA SEGURIDADE SOCIAL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FB3EC6" w:rsidRPr="0058041E" w:rsidTr="00B37D96">
        <w:tc>
          <w:tcPr>
            <w:tcW w:w="10112" w:type="dxa"/>
            <w:gridSpan w:val="2"/>
          </w:tcPr>
          <w:p w:rsidR="00FB3EC6" w:rsidRPr="0058041E" w:rsidRDefault="00FB3EC6"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DESPESAS CORRENTES</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proofErr w:type="gramStart"/>
            <w:r w:rsidRPr="0058041E">
              <w:rPr>
                <w:rFonts w:ascii="Courier New" w:hAnsi="Courier New" w:cs="Courier New"/>
                <w:bCs/>
                <w:i/>
                <w:sz w:val="16"/>
                <w:szCs w:val="16"/>
              </w:rPr>
              <w:t>3.1 - PESSOAL</w:t>
            </w:r>
            <w:proofErr w:type="gramEnd"/>
            <w:r w:rsidRPr="0058041E">
              <w:rPr>
                <w:rFonts w:ascii="Courier New" w:hAnsi="Courier New" w:cs="Courier New"/>
                <w:bCs/>
                <w:i/>
                <w:sz w:val="16"/>
                <w:szCs w:val="16"/>
              </w:rPr>
              <w:t xml:space="preserve"> E ENCARGOS SOCIAIS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R$ 1.530.800,00</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3.3 - OUTRAS DESPESAS CORRENTES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R$ 2.013.200,00</w:t>
            </w:r>
          </w:p>
        </w:tc>
      </w:tr>
      <w:tr w:rsidR="00FB3EC6" w:rsidRPr="0058041E" w:rsidTr="00B37D96">
        <w:tc>
          <w:tcPr>
            <w:tcW w:w="10112" w:type="dxa"/>
            <w:gridSpan w:val="2"/>
          </w:tcPr>
          <w:p w:rsidR="00FB3EC6" w:rsidRPr="0058041E" w:rsidRDefault="00FB3EC6"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DESPESAS DE CAPITAL</w:t>
            </w:r>
          </w:p>
        </w:tc>
      </w:tr>
      <w:tr w:rsidR="00EB431E" w:rsidRPr="0058041E" w:rsidTr="00B37D96">
        <w:tc>
          <w:tcPr>
            <w:tcW w:w="5056" w:type="dxa"/>
          </w:tcPr>
          <w:p w:rsidR="00EB431E" w:rsidRPr="0058041E" w:rsidRDefault="00EB431E" w:rsidP="005D1DFF">
            <w:pPr>
              <w:widowControl w:val="0"/>
              <w:overflowPunct w:val="0"/>
              <w:autoSpaceDE w:val="0"/>
              <w:autoSpaceDN w:val="0"/>
              <w:adjustRightInd w:val="0"/>
              <w:spacing w:after="0" w:line="360" w:lineRule="auto"/>
              <w:textAlignment w:val="baseline"/>
              <w:rPr>
                <w:rFonts w:ascii="Courier New" w:hAnsi="Courier New" w:cs="Courier New"/>
                <w:bCs/>
                <w:i/>
                <w:sz w:val="16"/>
                <w:szCs w:val="16"/>
              </w:rPr>
            </w:pPr>
            <w:r w:rsidRPr="0058041E">
              <w:rPr>
                <w:rFonts w:ascii="Courier New" w:hAnsi="Courier New" w:cs="Courier New"/>
                <w:bCs/>
                <w:i/>
                <w:sz w:val="16"/>
                <w:szCs w:val="16"/>
              </w:rPr>
              <w:t>4.4 - INVESTIMENTOS</w:t>
            </w:r>
          </w:p>
        </w:tc>
        <w:tc>
          <w:tcPr>
            <w:tcW w:w="5056" w:type="dxa"/>
          </w:tcPr>
          <w:p w:rsidR="00EB431E" w:rsidRPr="0058041E" w:rsidRDefault="00EB431E"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R$ 122.000,00</w:t>
            </w:r>
          </w:p>
        </w:tc>
      </w:tr>
      <w:tr w:rsidR="00FB3EC6" w:rsidRPr="0058041E" w:rsidTr="00B37D96">
        <w:tc>
          <w:tcPr>
            <w:tcW w:w="5056" w:type="dxa"/>
          </w:tcPr>
          <w:p w:rsidR="00FB3EC6" w:rsidRPr="0058041E" w:rsidRDefault="00FB3EC6"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Total do Orçamento da Seguridade Social</w:t>
            </w:r>
          </w:p>
        </w:tc>
        <w:tc>
          <w:tcPr>
            <w:tcW w:w="5056" w:type="dxa"/>
          </w:tcPr>
          <w:p w:rsidR="00FB3EC6" w:rsidRPr="0058041E" w:rsidRDefault="00FB3EC6" w:rsidP="005D1DFF">
            <w:pPr>
              <w:widowControl w:val="0"/>
              <w:overflowPunct w:val="0"/>
              <w:autoSpaceDE w:val="0"/>
              <w:autoSpaceDN w:val="0"/>
              <w:adjustRightInd w:val="0"/>
              <w:spacing w:after="0" w:line="360" w:lineRule="auto"/>
              <w:jc w:val="center"/>
              <w:textAlignment w:val="baseline"/>
              <w:rPr>
                <w:rFonts w:ascii="Courier New" w:hAnsi="Courier New" w:cs="Courier New"/>
                <w:bCs/>
                <w:i/>
                <w:sz w:val="16"/>
                <w:szCs w:val="16"/>
              </w:rPr>
            </w:pPr>
            <w:r w:rsidRPr="0058041E">
              <w:rPr>
                <w:rFonts w:ascii="Courier New" w:hAnsi="Courier New" w:cs="Courier New"/>
                <w:bCs/>
                <w:i/>
                <w:sz w:val="16"/>
                <w:szCs w:val="16"/>
              </w:rPr>
              <w:t>R$ 3.666.000,00</w:t>
            </w:r>
          </w:p>
        </w:tc>
      </w:tr>
    </w:tbl>
    <w:p w:rsidR="00EA03F0" w:rsidRPr="0058041E" w:rsidRDefault="00EA03F0" w:rsidP="005D1DFF">
      <w:pPr>
        <w:widowControl w:val="0"/>
        <w:tabs>
          <w:tab w:val="left" w:pos="426"/>
          <w:tab w:val="left" w:pos="2268"/>
          <w:tab w:val="left" w:pos="7088"/>
          <w:tab w:val="decimal" w:pos="8647"/>
        </w:tabs>
        <w:overflowPunct w:val="0"/>
        <w:autoSpaceDE w:val="0"/>
        <w:autoSpaceDN w:val="0"/>
        <w:adjustRightInd w:val="0"/>
        <w:spacing w:after="0" w:line="360" w:lineRule="auto"/>
        <w:jc w:val="both"/>
        <w:textAlignment w:val="baseline"/>
        <w:rPr>
          <w:rFonts w:ascii="Courier New" w:hAnsi="Courier New" w:cs="Courier New"/>
          <w:bCs/>
          <w:i/>
          <w:sz w:val="16"/>
          <w:szCs w:val="16"/>
        </w:rPr>
      </w:pPr>
    </w:p>
    <w:p w:rsidR="00FB3EC6" w:rsidRPr="0058041E" w:rsidRDefault="00137D9C" w:rsidP="005D1DFF">
      <w:pPr>
        <w:widowControl w:val="0"/>
        <w:spacing w:after="0" w:line="360" w:lineRule="auto"/>
        <w:ind w:firstLine="709"/>
        <w:rPr>
          <w:rFonts w:ascii="Courier New" w:hAnsi="Courier New" w:cs="Courier New"/>
          <w:bCs/>
          <w:i/>
          <w:sz w:val="16"/>
          <w:szCs w:val="16"/>
        </w:rPr>
      </w:pPr>
      <w:r>
        <w:rPr>
          <w:rFonts w:ascii="Courier New" w:hAnsi="Courier New" w:cs="Courier New"/>
          <w:bCs/>
          <w:i/>
          <w:sz w:val="16"/>
          <w:szCs w:val="16"/>
        </w:rPr>
        <w:t>Art. 4</w:t>
      </w:r>
      <w:r w:rsidR="00FB3EC6" w:rsidRPr="0058041E">
        <w:rPr>
          <w:rFonts w:ascii="Courier New" w:hAnsi="Courier New" w:cs="Courier New"/>
          <w:bCs/>
          <w:i/>
          <w:sz w:val="16"/>
          <w:szCs w:val="16"/>
        </w:rPr>
        <w:t>º - Ficam autorizados:</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I – Ao Poder Executivo, mediante Decreto, a abertura de créditos suplementares até o limite de 20% (vinte por cento) da sua despesa total fixada, compreendendo as operações intraorçamentárias, com a finalidade de suprir insuficiências de dotações orçamentárias, mediante a utilização de recursos provenientes de:</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a) anulação parcial ou total de suas dotações;</w:t>
      </w:r>
    </w:p>
    <w:p w:rsidR="00B37D96" w:rsidRPr="0058041E" w:rsidRDefault="00B37D96" w:rsidP="005D1DFF">
      <w:pPr>
        <w:widowControl w:val="0"/>
        <w:spacing w:after="0" w:line="360" w:lineRule="auto"/>
        <w:ind w:firstLine="709"/>
        <w:jc w:val="both"/>
        <w:rPr>
          <w:rFonts w:ascii="Courier New" w:hAnsi="Courier New" w:cs="Courier New"/>
          <w:bCs/>
          <w:i/>
          <w:sz w:val="16"/>
          <w:szCs w:val="16"/>
        </w:rPr>
      </w:pP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b) incorporação de superávit e/ou saldo financeiro disponível do exercício anterior, efetivamente apurados em balanço;</w:t>
      </w: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lastRenderedPageBreak/>
        <w:t>c) excesso de arrecadação.</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II – Ao Poder Legislativo, mediante Resolução da Mesa Diretora da Câmara, a abertura de créditos suplementares até o limite de 20% (vinte por cento) de sua despesa total fixada, compreendendo as operações intraorçamentárias, com a finalidade de suprir insuficiências de suas dotações orçamentárias, mediante a utilização de recursos provenientes de anulação parcial ou total de suas dotações.</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137D9C" w:rsidP="005D1DFF">
      <w:pPr>
        <w:widowControl w:val="0"/>
        <w:spacing w:after="0" w:line="360" w:lineRule="auto"/>
        <w:ind w:firstLine="709"/>
        <w:jc w:val="both"/>
        <w:rPr>
          <w:rFonts w:ascii="Courier New" w:hAnsi="Courier New" w:cs="Courier New"/>
          <w:bCs/>
          <w:i/>
          <w:sz w:val="16"/>
          <w:szCs w:val="16"/>
        </w:rPr>
      </w:pPr>
      <w:r>
        <w:rPr>
          <w:rFonts w:ascii="Courier New" w:hAnsi="Courier New" w:cs="Courier New"/>
          <w:bCs/>
          <w:i/>
          <w:sz w:val="16"/>
          <w:szCs w:val="16"/>
        </w:rPr>
        <w:t>Art. 5</w:t>
      </w:r>
      <w:r w:rsidR="00FB3EC6" w:rsidRPr="0058041E">
        <w:rPr>
          <w:rFonts w:ascii="Courier New" w:hAnsi="Courier New" w:cs="Courier New"/>
          <w:bCs/>
          <w:i/>
          <w:sz w:val="16"/>
          <w:szCs w:val="16"/>
        </w:rPr>
        <w:t>º - Os</w:t>
      </w:r>
      <w:r>
        <w:rPr>
          <w:rFonts w:ascii="Courier New" w:hAnsi="Courier New" w:cs="Courier New"/>
          <w:bCs/>
          <w:i/>
          <w:sz w:val="16"/>
          <w:szCs w:val="16"/>
        </w:rPr>
        <w:t xml:space="preserve"> limites autorizados no artigo 4</w:t>
      </w:r>
      <w:r w:rsidR="00FB3EC6" w:rsidRPr="0058041E">
        <w:rPr>
          <w:rFonts w:ascii="Courier New" w:hAnsi="Courier New" w:cs="Courier New"/>
          <w:bCs/>
          <w:i/>
          <w:sz w:val="16"/>
          <w:szCs w:val="16"/>
        </w:rPr>
        <w:t>º não serão onerados quando o crédito suplementar se destinar a atender:</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I — insuficiências de dotações do Grupo de Natureza da Despesa 1 — Pessoal e Encargos Sociais, mediante a utilização de recursos oriundos de anulação de despesas consignadas ao mesmo grupo;</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II — pagamento de despesas decorrentes de precatórios judiciais, amortização, juros e encargos da dívida;</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III — despesas financiadas com recursos provenientes de operações de crédito, aliena</w:t>
      </w:r>
      <w:r w:rsidR="00EA03F0" w:rsidRPr="0058041E">
        <w:rPr>
          <w:rFonts w:ascii="Courier New" w:hAnsi="Courier New" w:cs="Courier New"/>
          <w:bCs/>
          <w:i/>
          <w:sz w:val="16"/>
          <w:szCs w:val="16"/>
        </w:rPr>
        <w:t xml:space="preserve">ção de bens e </w:t>
      </w:r>
      <w:r w:rsidRPr="0058041E">
        <w:rPr>
          <w:rFonts w:ascii="Courier New" w:hAnsi="Courier New" w:cs="Courier New"/>
          <w:bCs/>
          <w:i/>
          <w:sz w:val="16"/>
          <w:szCs w:val="16"/>
        </w:rPr>
        <w:t>transferências voluntárias da União e do Estado.</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Parágrafo Único - As disposições dos incisos II e III não se aplicam ao Poder Legislativo.</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EA03F0" w:rsidRPr="0058041E" w:rsidRDefault="00137D9C" w:rsidP="005D1DFF">
      <w:pPr>
        <w:widowControl w:val="0"/>
        <w:spacing w:after="0" w:line="360" w:lineRule="auto"/>
        <w:ind w:firstLine="709"/>
        <w:jc w:val="both"/>
        <w:rPr>
          <w:rFonts w:ascii="Courier New" w:hAnsi="Courier New" w:cs="Courier New"/>
          <w:bCs/>
          <w:i/>
          <w:sz w:val="16"/>
          <w:szCs w:val="16"/>
        </w:rPr>
      </w:pPr>
      <w:r>
        <w:rPr>
          <w:rFonts w:ascii="Courier New" w:hAnsi="Courier New" w:cs="Courier New"/>
          <w:bCs/>
          <w:i/>
          <w:sz w:val="16"/>
          <w:szCs w:val="16"/>
        </w:rPr>
        <w:t>Art. 6</w:t>
      </w:r>
      <w:r w:rsidR="00FB3EC6" w:rsidRPr="0058041E">
        <w:rPr>
          <w:rFonts w:ascii="Courier New" w:hAnsi="Courier New" w:cs="Courier New"/>
          <w:bCs/>
          <w:i/>
          <w:sz w:val="16"/>
          <w:szCs w:val="16"/>
        </w:rPr>
        <w:t xml:space="preserve">º </w:t>
      </w:r>
      <w:r w:rsidR="00EA03F0" w:rsidRPr="0058041E">
        <w:rPr>
          <w:rFonts w:ascii="Courier New" w:hAnsi="Courier New" w:cs="Courier New"/>
          <w:bCs/>
          <w:i/>
          <w:sz w:val="16"/>
          <w:szCs w:val="16"/>
        </w:rPr>
        <w:t xml:space="preserve">- </w:t>
      </w:r>
      <w:r w:rsidR="00FB3EC6" w:rsidRPr="0058041E">
        <w:rPr>
          <w:rFonts w:ascii="Courier New" w:hAnsi="Courier New" w:cs="Courier New"/>
          <w:bCs/>
          <w:i/>
          <w:sz w:val="16"/>
          <w:szCs w:val="16"/>
        </w:rPr>
        <w:t>A utilização das dotações com origem de recursos provenientes de transferências voluntárias, operações de crédito e alienação de bens fica limitada aos</w:t>
      </w:r>
      <w:r w:rsidR="00EA03F0" w:rsidRPr="0058041E">
        <w:rPr>
          <w:rFonts w:ascii="Courier New" w:hAnsi="Courier New" w:cs="Courier New"/>
          <w:bCs/>
          <w:i/>
          <w:sz w:val="16"/>
          <w:szCs w:val="16"/>
        </w:rPr>
        <w:t xml:space="preserve"> efetivos recursos assegurados, nos termos da Lei de Diretrizes Orçamentárias para o exercício financeiro de 2014.</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137D9C" w:rsidP="005D1DFF">
      <w:pPr>
        <w:widowControl w:val="0"/>
        <w:spacing w:after="0" w:line="360" w:lineRule="auto"/>
        <w:ind w:firstLine="709"/>
        <w:jc w:val="both"/>
        <w:rPr>
          <w:rFonts w:ascii="Courier New" w:hAnsi="Courier New" w:cs="Courier New"/>
          <w:bCs/>
          <w:i/>
          <w:sz w:val="16"/>
          <w:szCs w:val="16"/>
        </w:rPr>
      </w:pPr>
      <w:r>
        <w:rPr>
          <w:rFonts w:ascii="Courier New" w:hAnsi="Courier New" w:cs="Courier New"/>
          <w:bCs/>
          <w:i/>
          <w:sz w:val="16"/>
          <w:szCs w:val="16"/>
        </w:rPr>
        <w:t>Art. 7º</w:t>
      </w:r>
      <w:r w:rsidR="00FB3EC6" w:rsidRPr="0058041E">
        <w:rPr>
          <w:rFonts w:ascii="Courier New" w:hAnsi="Courier New" w:cs="Courier New"/>
          <w:bCs/>
          <w:i/>
          <w:sz w:val="16"/>
          <w:szCs w:val="16"/>
        </w:rPr>
        <w:t xml:space="preserve"> </w:t>
      </w:r>
      <w:r w:rsidR="00B37D96" w:rsidRPr="0058041E">
        <w:rPr>
          <w:rFonts w:ascii="Courier New" w:hAnsi="Courier New" w:cs="Courier New"/>
          <w:bCs/>
          <w:i/>
          <w:sz w:val="16"/>
          <w:szCs w:val="16"/>
        </w:rPr>
        <w:t xml:space="preserve">- </w:t>
      </w:r>
      <w:proofErr w:type="gramStart"/>
      <w:r w:rsidR="00FB3EC6" w:rsidRPr="0058041E">
        <w:rPr>
          <w:rFonts w:ascii="Courier New" w:hAnsi="Courier New" w:cs="Courier New"/>
          <w:bCs/>
          <w:i/>
          <w:sz w:val="16"/>
          <w:szCs w:val="16"/>
        </w:rPr>
        <w:t>Fica</w:t>
      </w:r>
      <w:proofErr w:type="gramEnd"/>
      <w:r w:rsidR="00FB3EC6" w:rsidRPr="0058041E">
        <w:rPr>
          <w:rFonts w:ascii="Courier New" w:hAnsi="Courier New" w:cs="Courier New"/>
          <w:bCs/>
          <w:i/>
          <w:sz w:val="16"/>
          <w:szCs w:val="16"/>
        </w:rPr>
        <w:t xml:space="preserve"> o Poder Executivo autorizado a realizar operações de crédito por antecipação de receita, com a finalidade de manter o equilíbrio orçamentário-financeiro do Município, observados os preceitos legais aplicáveis à matéria.</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137D9C" w:rsidP="005D1DFF">
      <w:pPr>
        <w:widowControl w:val="0"/>
        <w:spacing w:after="0" w:line="360" w:lineRule="auto"/>
        <w:ind w:firstLine="709"/>
        <w:jc w:val="both"/>
        <w:rPr>
          <w:rFonts w:ascii="Courier New" w:hAnsi="Courier New" w:cs="Courier New"/>
          <w:bCs/>
          <w:i/>
          <w:sz w:val="16"/>
          <w:szCs w:val="16"/>
        </w:rPr>
      </w:pPr>
      <w:r>
        <w:rPr>
          <w:rFonts w:ascii="Courier New" w:hAnsi="Courier New" w:cs="Courier New"/>
          <w:bCs/>
          <w:i/>
          <w:sz w:val="16"/>
          <w:szCs w:val="16"/>
        </w:rPr>
        <w:t>Art. 8º</w:t>
      </w:r>
      <w:r w:rsidR="00FB3EC6" w:rsidRPr="0058041E">
        <w:rPr>
          <w:rFonts w:ascii="Courier New" w:hAnsi="Courier New" w:cs="Courier New"/>
          <w:bCs/>
          <w:i/>
          <w:sz w:val="16"/>
          <w:szCs w:val="16"/>
        </w:rPr>
        <w:t xml:space="preserve"> - Obedecidas as disposições da Lei de Diretrizes Orçamentárias, as transferências financeiras destinadas à Câmara Municipal serão disponibilizadas até o dia 20 (vinte) de cada mês.</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137D9C" w:rsidP="005D1DFF">
      <w:pPr>
        <w:widowControl w:val="0"/>
        <w:spacing w:after="0" w:line="360" w:lineRule="auto"/>
        <w:ind w:firstLine="709"/>
        <w:jc w:val="both"/>
        <w:rPr>
          <w:rFonts w:ascii="Courier New" w:hAnsi="Courier New" w:cs="Courier New"/>
          <w:bCs/>
          <w:i/>
          <w:sz w:val="16"/>
          <w:szCs w:val="16"/>
        </w:rPr>
      </w:pPr>
      <w:r>
        <w:rPr>
          <w:rFonts w:ascii="Courier New" w:hAnsi="Courier New" w:cs="Courier New"/>
          <w:bCs/>
          <w:i/>
          <w:sz w:val="16"/>
          <w:szCs w:val="16"/>
        </w:rPr>
        <w:t>Art. 9º</w:t>
      </w:r>
      <w:r w:rsidR="00FB3EC6" w:rsidRPr="0058041E">
        <w:rPr>
          <w:rFonts w:ascii="Courier New" w:hAnsi="Courier New" w:cs="Courier New"/>
          <w:bCs/>
          <w:i/>
          <w:sz w:val="16"/>
          <w:szCs w:val="16"/>
        </w:rPr>
        <w:t xml:space="preserve"> </w:t>
      </w:r>
      <w:r w:rsidR="00B37D96" w:rsidRPr="0058041E">
        <w:rPr>
          <w:rFonts w:ascii="Courier New" w:hAnsi="Courier New" w:cs="Courier New"/>
          <w:bCs/>
          <w:i/>
          <w:sz w:val="16"/>
          <w:szCs w:val="16"/>
        </w:rPr>
        <w:t xml:space="preserve">- </w:t>
      </w:r>
      <w:r w:rsidR="00FB3EC6" w:rsidRPr="0058041E">
        <w:rPr>
          <w:rFonts w:ascii="Courier New" w:hAnsi="Courier New" w:cs="Courier New"/>
          <w:bCs/>
          <w:i/>
          <w:sz w:val="16"/>
          <w:szCs w:val="16"/>
        </w:rPr>
        <w:t>O Prefeito Municipal, no âmbito do Poder Executivo, e nos termos do que dispuser a Lei de Diretrizes Orçamentárias, poderá adotar mecanismos para utilização das dotações, de forma a compatibilizar as despesas à efetiva realização das receitas.</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FB3EC6" w:rsidRPr="0058041E" w:rsidRDefault="00137D9C" w:rsidP="005D1DFF">
      <w:pPr>
        <w:widowControl w:val="0"/>
        <w:spacing w:after="0" w:line="360" w:lineRule="auto"/>
        <w:ind w:firstLine="709"/>
        <w:jc w:val="both"/>
        <w:rPr>
          <w:rFonts w:ascii="Courier New" w:hAnsi="Courier New" w:cs="Courier New"/>
          <w:bCs/>
          <w:i/>
          <w:sz w:val="16"/>
          <w:szCs w:val="16"/>
        </w:rPr>
      </w:pPr>
      <w:r>
        <w:rPr>
          <w:rFonts w:ascii="Courier New" w:hAnsi="Courier New" w:cs="Courier New"/>
          <w:bCs/>
          <w:i/>
          <w:sz w:val="16"/>
          <w:szCs w:val="16"/>
        </w:rPr>
        <w:t>Art. 10</w:t>
      </w:r>
      <w:r w:rsidR="00FB3EC6" w:rsidRPr="0058041E">
        <w:rPr>
          <w:rFonts w:ascii="Courier New" w:hAnsi="Courier New" w:cs="Courier New"/>
          <w:bCs/>
          <w:i/>
          <w:sz w:val="16"/>
          <w:szCs w:val="16"/>
        </w:rPr>
        <w:t xml:space="preserve"> </w:t>
      </w:r>
      <w:r w:rsidR="00B37D96" w:rsidRPr="0058041E">
        <w:rPr>
          <w:rFonts w:ascii="Courier New" w:hAnsi="Courier New" w:cs="Courier New"/>
          <w:bCs/>
          <w:i/>
          <w:sz w:val="16"/>
          <w:szCs w:val="16"/>
        </w:rPr>
        <w:t xml:space="preserve">- </w:t>
      </w:r>
      <w:r w:rsidR="00FB3EC6" w:rsidRPr="0058041E">
        <w:rPr>
          <w:rFonts w:ascii="Courier New" w:hAnsi="Courier New" w:cs="Courier New"/>
          <w:bCs/>
          <w:i/>
          <w:sz w:val="16"/>
          <w:szCs w:val="16"/>
        </w:rPr>
        <w:t>Fic</w:t>
      </w:r>
      <w:bookmarkStart w:id="0" w:name="_GoBack"/>
      <w:bookmarkEnd w:id="0"/>
      <w:r w:rsidR="00FB3EC6" w:rsidRPr="0058041E">
        <w:rPr>
          <w:rFonts w:ascii="Courier New" w:hAnsi="Courier New" w:cs="Courier New"/>
          <w:bCs/>
          <w:i/>
          <w:sz w:val="16"/>
          <w:szCs w:val="16"/>
        </w:rPr>
        <w:t xml:space="preserve">am automaticamente atualizados, com base nos valores desta Lei, o montante previsto para as receitas, despesas, resultado primário e resultado nominal previstos nos demonstrativos </w:t>
      </w:r>
      <w:r w:rsidR="00EA03F0" w:rsidRPr="0058041E">
        <w:rPr>
          <w:rFonts w:ascii="Courier New" w:hAnsi="Courier New" w:cs="Courier New"/>
          <w:bCs/>
          <w:i/>
          <w:sz w:val="16"/>
          <w:szCs w:val="16"/>
        </w:rPr>
        <w:t xml:space="preserve">da Lei de </w:t>
      </w:r>
      <w:r w:rsidR="00FB3EC6" w:rsidRPr="0058041E">
        <w:rPr>
          <w:rFonts w:ascii="Courier New" w:hAnsi="Courier New" w:cs="Courier New"/>
          <w:bCs/>
          <w:i/>
          <w:sz w:val="16"/>
          <w:szCs w:val="16"/>
        </w:rPr>
        <w:t>Diretrizes Orçamentárias par</w:t>
      </w:r>
      <w:r w:rsidR="00EA03F0" w:rsidRPr="0058041E">
        <w:rPr>
          <w:rFonts w:ascii="Courier New" w:hAnsi="Courier New" w:cs="Courier New"/>
          <w:bCs/>
          <w:i/>
          <w:sz w:val="16"/>
          <w:szCs w:val="16"/>
        </w:rPr>
        <w:t>a o exercício financeiro de 2014.</w:t>
      </w:r>
    </w:p>
    <w:p w:rsidR="00EA03F0" w:rsidRPr="0058041E" w:rsidRDefault="00EA03F0" w:rsidP="005D1DFF">
      <w:pPr>
        <w:widowControl w:val="0"/>
        <w:spacing w:after="0" w:line="360" w:lineRule="auto"/>
        <w:ind w:firstLine="709"/>
        <w:jc w:val="both"/>
        <w:rPr>
          <w:rFonts w:ascii="Courier New" w:hAnsi="Courier New" w:cs="Courier New"/>
          <w:bCs/>
          <w:i/>
          <w:sz w:val="16"/>
          <w:szCs w:val="16"/>
        </w:rPr>
      </w:pPr>
    </w:p>
    <w:p w:rsidR="00EB431E" w:rsidRPr="0058041E" w:rsidRDefault="00FB3EC6" w:rsidP="005D1DFF">
      <w:pPr>
        <w:widowControl w:val="0"/>
        <w:spacing w:after="0" w:line="360" w:lineRule="auto"/>
        <w:ind w:firstLine="709"/>
        <w:jc w:val="both"/>
        <w:rPr>
          <w:rFonts w:ascii="Courier New" w:hAnsi="Courier New" w:cs="Courier New"/>
          <w:bCs/>
          <w:i/>
          <w:sz w:val="16"/>
          <w:szCs w:val="16"/>
        </w:rPr>
      </w:pPr>
      <w:r w:rsidRPr="0058041E">
        <w:rPr>
          <w:rFonts w:ascii="Courier New" w:hAnsi="Courier New" w:cs="Courier New"/>
          <w:bCs/>
          <w:i/>
          <w:sz w:val="16"/>
          <w:szCs w:val="16"/>
        </w:rPr>
        <w:t>Art. 1</w:t>
      </w:r>
      <w:r w:rsidR="00137D9C">
        <w:rPr>
          <w:rFonts w:ascii="Courier New" w:hAnsi="Courier New" w:cs="Courier New"/>
          <w:bCs/>
          <w:i/>
          <w:sz w:val="16"/>
          <w:szCs w:val="16"/>
        </w:rPr>
        <w:t>1</w:t>
      </w:r>
      <w:r w:rsidRPr="0058041E">
        <w:rPr>
          <w:rFonts w:ascii="Courier New" w:hAnsi="Courier New" w:cs="Courier New"/>
          <w:bCs/>
          <w:i/>
          <w:sz w:val="16"/>
          <w:szCs w:val="16"/>
        </w:rPr>
        <w:t xml:space="preserve"> </w:t>
      </w:r>
      <w:r w:rsidR="00B37D96" w:rsidRPr="0058041E">
        <w:rPr>
          <w:rFonts w:ascii="Courier New" w:hAnsi="Courier New" w:cs="Courier New"/>
          <w:bCs/>
          <w:i/>
          <w:sz w:val="16"/>
          <w:szCs w:val="16"/>
        </w:rPr>
        <w:t xml:space="preserve">- </w:t>
      </w:r>
      <w:r w:rsidRPr="0058041E">
        <w:rPr>
          <w:rFonts w:ascii="Courier New" w:hAnsi="Courier New" w:cs="Courier New"/>
          <w:bCs/>
          <w:i/>
          <w:sz w:val="16"/>
          <w:szCs w:val="16"/>
        </w:rPr>
        <w:t>Esta Lei entra em vigor na data de sua publicação.</w:t>
      </w:r>
    </w:p>
    <w:p w:rsidR="00EA03F0" w:rsidRPr="0058041E" w:rsidRDefault="00EA03F0" w:rsidP="005D1DFF">
      <w:pPr>
        <w:widowControl w:val="0"/>
        <w:spacing w:after="0" w:line="360" w:lineRule="auto"/>
        <w:ind w:firstLine="709"/>
        <w:jc w:val="both"/>
        <w:rPr>
          <w:rFonts w:ascii="Courier New" w:hAnsi="Courier New" w:cs="Courier New"/>
          <w:b/>
          <w:bCs/>
          <w:i/>
          <w:sz w:val="16"/>
          <w:szCs w:val="16"/>
        </w:rPr>
      </w:pPr>
    </w:p>
    <w:p w:rsidR="00EA03F0" w:rsidRPr="0058041E" w:rsidRDefault="00EA03F0" w:rsidP="005D1DFF">
      <w:pPr>
        <w:widowControl w:val="0"/>
        <w:spacing w:after="0" w:line="360" w:lineRule="auto"/>
        <w:ind w:firstLine="709"/>
        <w:jc w:val="right"/>
        <w:rPr>
          <w:rFonts w:ascii="Courier New" w:hAnsi="Courier New" w:cs="Courier New"/>
          <w:b/>
          <w:bCs/>
          <w:i/>
          <w:sz w:val="16"/>
          <w:szCs w:val="16"/>
        </w:rPr>
      </w:pPr>
      <w:r w:rsidRPr="0058041E">
        <w:rPr>
          <w:rFonts w:ascii="Courier New" w:hAnsi="Courier New" w:cs="Courier New"/>
          <w:b/>
          <w:bCs/>
          <w:i/>
          <w:sz w:val="16"/>
          <w:szCs w:val="16"/>
        </w:rPr>
        <w:t xml:space="preserve">Sentinela do Sul – RS, </w:t>
      </w:r>
      <w:proofErr w:type="gramStart"/>
      <w:r w:rsidRPr="0058041E">
        <w:rPr>
          <w:rFonts w:ascii="Courier New" w:hAnsi="Courier New" w:cs="Courier New"/>
          <w:b/>
          <w:bCs/>
          <w:i/>
          <w:sz w:val="16"/>
          <w:szCs w:val="16"/>
        </w:rPr>
        <w:t>6</w:t>
      </w:r>
      <w:proofErr w:type="gramEnd"/>
      <w:r w:rsidRPr="0058041E">
        <w:rPr>
          <w:rFonts w:ascii="Courier New" w:hAnsi="Courier New" w:cs="Courier New"/>
          <w:b/>
          <w:bCs/>
          <w:i/>
          <w:sz w:val="16"/>
          <w:szCs w:val="16"/>
        </w:rPr>
        <w:t xml:space="preserve"> de dezembro de 2013.</w:t>
      </w:r>
    </w:p>
    <w:p w:rsidR="00EA03F0" w:rsidRPr="0058041E" w:rsidRDefault="00EA03F0" w:rsidP="005D1DFF">
      <w:pPr>
        <w:widowControl w:val="0"/>
        <w:spacing w:after="0" w:line="360" w:lineRule="auto"/>
        <w:jc w:val="both"/>
        <w:rPr>
          <w:rFonts w:ascii="Courier New" w:hAnsi="Courier New" w:cs="Courier New"/>
          <w:b/>
          <w:bCs/>
          <w:i/>
          <w:sz w:val="16"/>
          <w:szCs w:val="16"/>
        </w:rPr>
      </w:pPr>
    </w:p>
    <w:p w:rsidR="00EA03F0" w:rsidRPr="0058041E" w:rsidRDefault="00EA03F0" w:rsidP="005D1DFF">
      <w:pPr>
        <w:widowControl w:val="0"/>
        <w:spacing w:after="0" w:line="360" w:lineRule="auto"/>
        <w:jc w:val="center"/>
        <w:rPr>
          <w:rFonts w:ascii="Courier New" w:hAnsi="Courier New" w:cs="Courier New"/>
          <w:b/>
          <w:i/>
          <w:sz w:val="16"/>
          <w:szCs w:val="16"/>
        </w:rPr>
      </w:pPr>
      <w:r w:rsidRPr="0058041E">
        <w:rPr>
          <w:rFonts w:ascii="Courier New" w:hAnsi="Courier New" w:cs="Courier New"/>
          <w:b/>
          <w:bCs/>
          <w:i/>
          <w:sz w:val="16"/>
          <w:szCs w:val="16"/>
        </w:rPr>
        <w:t>Júlio César Carvalho</w:t>
      </w:r>
    </w:p>
    <w:p w:rsidR="0031203E" w:rsidRPr="0058041E" w:rsidRDefault="00EA03F0" w:rsidP="005D1DFF">
      <w:pPr>
        <w:widowControl w:val="0"/>
        <w:spacing w:after="0" w:line="360" w:lineRule="auto"/>
        <w:jc w:val="center"/>
        <w:rPr>
          <w:rFonts w:ascii="Courier New" w:hAnsi="Courier New" w:cs="Courier New"/>
          <w:b/>
          <w:i/>
          <w:sz w:val="16"/>
          <w:szCs w:val="16"/>
        </w:rPr>
      </w:pPr>
      <w:r w:rsidRPr="0058041E">
        <w:rPr>
          <w:rFonts w:ascii="Courier New" w:hAnsi="Courier New" w:cs="Courier New"/>
          <w:b/>
          <w:i/>
          <w:sz w:val="16"/>
          <w:szCs w:val="16"/>
        </w:rPr>
        <w:t>Prefeito Municipal</w:t>
      </w:r>
    </w:p>
    <w:p w:rsidR="005D1DFF" w:rsidRDefault="005D1DFF" w:rsidP="005D1DFF">
      <w:pPr>
        <w:tabs>
          <w:tab w:val="left" w:pos="2268"/>
        </w:tabs>
        <w:spacing w:after="0" w:line="360" w:lineRule="auto"/>
        <w:jc w:val="center"/>
        <w:rPr>
          <w:rFonts w:ascii="Courier New" w:hAnsi="Courier New" w:cs="Courier New"/>
          <w:i/>
          <w:sz w:val="16"/>
          <w:szCs w:val="16"/>
        </w:rPr>
      </w:pPr>
    </w:p>
    <w:p w:rsidR="005D1DFF" w:rsidRDefault="005D1DFF" w:rsidP="005D1DFF">
      <w:pPr>
        <w:spacing w:after="0" w:line="360" w:lineRule="auto"/>
        <w:rPr>
          <w:rFonts w:ascii="Courier New" w:hAnsi="Courier New" w:cs="Courier New"/>
          <w:b/>
          <w:i/>
          <w:sz w:val="16"/>
          <w:szCs w:val="16"/>
        </w:rPr>
      </w:pPr>
      <w:r>
        <w:rPr>
          <w:rFonts w:ascii="Courier New" w:hAnsi="Courier New" w:cs="Courier New"/>
          <w:b/>
          <w:i/>
          <w:sz w:val="16"/>
          <w:szCs w:val="16"/>
        </w:rPr>
        <w:br w:type="page"/>
      </w:r>
    </w:p>
    <w:p w:rsidR="0058041E" w:rsidRPr="005D1DFF" w:rsidRDefault="008E1875" w:rsidP="005D1DFF">
      <w:pPr>
        <w:tabs>
          <w:tab w:val="left" w:pos="2268"/>
        </w:tabs>
        <w:spacing w:after="0" w:line="360" w:lineRule="auto"/>
        <w:jc w:val="center"/>
        <w:rPr>
          <w:rFonts w:ascii="Courier New" w:hAnsi="Courier New" w:cs="Courier New"/>
          <w:b/>
          <w:i/>
          <w:sz w:val="16"/>
          <w:szCs w:val="16"/>
        </w:rPr>
      </w:pPr>
      <w:r w:rsidRPr="005D1DFF">
        <w:rPr>
          <w:rFonts w:ascii="Courier New" w:hAnsi="Courier New" w:cs="Courier New"/>
          <w:b/>
          <w:i/>
          <w:sz w:val="16"/>
          <w:szCs w:val="16"/>
        </w:rPr>
        <w:lastRenderedPageBreak/>
        <w:t>MUNICÍPIO DE SENTINELA DO SUL</w:t>
      </w:r>
    </w:p>
    <w:p w:rsidR="0058041E" w:rsidRPr="005D1DFF" w:rsidRDefault="008E1875" w:rsidP="005D1DFF">
      <w:pPr>
        <w:tabs>
          <w:tab w:val="left" w:pos="2268"/>
        </w:tabs>
        <w:spacing w:after="0" w:line="360" w:lineRule="auto"/>
        <w:jc w:val="center"/>
        <w:rPr>
          <w:rFonts w:ascii="Courier New" w:hAnsi="Courier New" w:cs="Courier New"/>
          <w:b/>
          <w:i/>
          <w:sz w:val="16"/>
          <w:szCs w:val="16"/>
        </w:rPr>
      </w:pPr>
      <w:r w:rsidRPr="005D1DFF">
        <w:rPr>
          <w:rFonts w:ascii="Courier New" w:hAnsi="Courier New" w:cs="Courier New"/>
          <w:b/>
          <w:i/>
          <w:sz w:val="16"/>
          <w:szCs w:val="16"/>
        </w:rPr>
        <w:t>LEI ORÇAMENTÁRIA ANUAL PARA 2014</w:t>
      </w:r>
    </w:p>
    <w:p w:rsidR="0058041E" w:rsidRPr="005D1DFF" w:rsidRDefault="0058041E" w:rsidP="005D1DFF">
      <w:pPr>
        <w:tabs>
          <w:tab w:val="left" w:pos="2268"/>
        </w:tabs>
        <w:spacing w:after="0" w:line="360" w:lineRule="auto"/>
        <w:jc w:val="center"/>
        <w:rPr>
          <w:rFonts w:ascii="Courier New" w:hAnsi="Courier New" w:cs="Courier New"/>
          <w:b/>
          <w:i/>
          <w:sz w:val="16"/>
          <w:szCs w:val="16"/>
        </w:rPr>
      </w:pPr>
      <w:r w:rsidRPr="005D1DFF">
        <w:rPr>
          <w:rFonts w:ascii="Courier New" w:hAnsi="Courier New" w:cs="Courier New"/>
          <w:b/>
          <w:i/>
          <w:sz w:val="16"/>
          <w:szCs w:val="16"/>
        </w:rPr>
        <w:t>DEMONSTRATIVO DA ESTIMATIVA E COMPENSAÇÃO DA RENÚNCIA DE RECEITA</w:t>
      </w:r>
    </w:p>
    <w:p w:rsidR="0058041E" w:rsidRPr="0058041E" w:rsidRDefault="0058041E" w:rsidP="005D1DFF">
      <w:pPr>
        <w:tabs>
          <w:tab w:val="left" w:pos="2268"/>
        </w:tabs>
        <w:spacing w:after="0" w:line="360" w:lineRule="auto"/>
        <w:jc w:val="center"/>
        <w:rPr>
          <w:rFonts w:ascii="Courier New" w:hAnsi="Courier New" w:cs="Courier New"/>
          <w:i/>
          <w:sz w:val="16"/>
          <w:szCs w:val="16"/>
        </w:rPr>
      </w:pPr>
    </w:p>
    <w:tbl>
      <w:tblPr>
        <w:tblW w:w="10206" w:type="dxa"/>
        <w:jc w:val="center"/>
        <w:tblInd w:w="172" w:type="dxa"/>
        <w:tblLayout w:type="fixed"/>
        <w:tblCellMar>
          <w:left w:w="30" w:type="dxa"/>
          <w:right w:w="30" w:type="dxa"/>
        </w:tblCellMar>
        <w:tblLook w:val="04A0" w:firstRow="1" w:lastRow="0" w:firstColumn="1" w:lastColumn="0" w:noHBand="0" w:noVBand="1"/>
      </w:tblPr>
      <w:tblGrid>
        <w:gridCol w:w="2042"/>
        <w:gridCol w:w="2040"/>
        <w:gridCol w:w="1812"/>
        <w:gridCol w:w="228"/>
        <w:gridCol w:w="2040"/>
        <w:gridCol w:w="2044"/>
      </w:tblGrid>
      <w:tr w:rsidR="0058041E" w:rsidRPr="0058041E" w:rsidTr="005D1DFF">
        <w:trPr>
          <w:trHeight w:val="221"/>
          <w:jc w:val="center"/>
        </w:trPr>
        <w:tc>
          <w:tcPr>
            <w:tcW w:w="2042" w:type="dxa"/>
            <w:tcBorders>
              <w:top w:val="single" w:sz="6" w:space="0" w:color="auto"/>
              <w:left w:val="single" w:sz="2" w:space="0" w:color="000000"/>
              <w:bottom w:val="nil"/>
              <w:right w:val="single" w:sz="6" w:space="0" w:color="auto"/>
            </w:tcBorders>
            <w:vAlign w:val="center"/>
            <w:hideMark/>
          </w:tcPr>
          <w:p w:rsidR="0058041E" w:rsidRPr="005D1DFF" w:rsidRDefault="0058041E" w:rsidP="005D1DFF">
            <w:pPr>
              <w:widowControl w:val="0"/>
              <w:tabs>
                <w:tab w:val="left" w:pos="2268"/>
              </w:tabs>
              <w:spacing w:after="0" w:line="360" w:lineRule="auto"/>
              <w:jc w:val="center"/>
              <w:rPr>
                <w:rFonts w:ascii="Courier New" w:hAnsi="Courier New" w:cs="Courier New"/>
                <w:b/>
                <w:i/>
                <w:snapToGrid w:val="0"/>
                <w:color w:val="000000"/>
                <w:sz w:val="16"/>
                <w:szCs w:val="16"/>
              </w:rPr>
            </w:pPr>
            <w:r w:rsidRPr="005D1DFF">
              <w:rPr>
                <w:rFonts w:ascii="Courier New" w:hAnsi="Courier New" w:cs="Courier New"/>
                <w:b/>
                <w:i/>
                <w:snapToGrid w:val="0"/>
                <w:color w:val="000000"/>
                <w:sz w:val="16"/>
                <w:szCs w:val="16"/>
              </w:rPr>
              <w:t>TRIBUTO</w:t>
            </w:r>
          </w:p>
        </w:tc>
        <w:tc>
          <w:tcPr>
            <w:tcW w:w="2040" w:type="dxa"/>
            <w:tcBorders>
              <w:top w:val="single" w:sz="6" w:space="0" w:color="auto"/>
              <w:left w:val="single" w:sz="6" w:space="0" w:color="auto"/>
              <w:bottom w:val="nil"/>
              <w:right w:val="single" w:sz="6" w:space="0" w:color="auto"/>
            </w:tcBorders>
            <w:vAlign w:val="center"/>
            <w:hideMark/>
          </w:tcPr>
          <w:p w:rsidR="0058041E" w:rsidRPr="005D1DFF" w:rsidRDefault="0058041E" w:rsidP="005D1DFF">
            <w:pPr>
              <w:widowControl w:val="0"/>
              <w:tabs>
                <w:tab w:val="left" w:pos="2268"/>
              </w:tabs>
              <w:spacing w:after="0" w:line="360" w:lineRule="auto"/>
              <w:jc w:val="center"/>
              <w:rPr>
                <w:rFonts w:ascii="Courier New" w:hAnsi="Courier New" w:cs="Courier New"/>
                <w:b/>
                <w:i/>
                <w:snapToGrid w:val="0"/>
                <w:color w:val="000000"/>
                <w:sz w:val="16"/>
                <w:szCs w:val="16"/>
              </w:rPr>
            </w:pPr>
            <w:r w:rsidRPr="005D1DFF">
              <w:rPr>
                <w:rFonts w:ascii="Courier New" w:hAnsi="Courier New" w:cs="Courier New"/>
                <w:b/>
                <w:i/>
                <w:snapToGrid w:val="0"/>
                <w:color w:val="000000"/>
                <w:sz w:val="16"/>
                <w:szCs w:val="16"/>
              </w:rPr>
              <w:t>MODALIDADE</w:t>
            </w:r>
          </w:p>
        </w:tc>
        <w:tc>
          <w:tcPr>
            <w:tcW w:w="2040" w:type="dxa"/>
            <w:gridSpan w:val="2"/>
            <w:tcBorders>
              <w:top w:val="single" w:sz="6" w:space="0" w:color="auto"/>
              <w:left w:val="single" w:sz="6" w:space="0" w:color="auto"/>
              <w:bottom w:val="nil"/>
              <w:right w:val="single" w:sz="6" w:space="0" w:color="auto"/>
            </w:tcBorders>
            <w:vAlign w:val="center"/>
            <w:hideMark/>
          </w:tcPr>
          <w:p w:rsidR="0058041E" w:rsidRPr="005D1DFF" w:rsidRDefault="0058041E" w:rsidP="005D1DFF">
            <w:pPr>
              <w:widowControl w:val="0"/>
              <w:tabs>
                <w:tab w:val="left" w:pos="2268"/>
              </w:tabs>
              <w:spacing w:after="0" w:line="360" w:lineRule="auto"/>
              <w:jc w:val="center"/>
              <w:rPr>
                <w:rFonts w:ascii="Courier New" w:hAnsi="Courier New" w:cs="Courier New"/>
                <w:b/>
                <w:i/>
                <w:snapToGrid w:val="0"/>
                <w:color w:val="000000"/>
                <w:sz w:val="16"/>
                <w:szCs w:val="16"/>
              </w:rPr>
            </w:pPr>
            <w:r w:rsidRPr="005D1DFF">
              <w:rPr>
                <w:rFonts w:ascii="Courier New" w:hAnsi="Courier New" w:cs="Courier New"/>
                <w:b/>
                <w:i/>
                <w:snapToGrid w:val="0"/>
                <w:color w:val="000000"/>
                <w:sz w:val="16"/>
                <w:szCs w:val="16"/>
              </w:rPr>
              <w:t>SETORES / PROGRAMAS</w:t>
            </w:r>
            <w:proofErr w:type="gramStart"/>
            <w:r w:rsidRPr="005D1DFF">
              <w:rPr>
                <w:rFonts w:ascii="Courier New" w:hAnsi="Courier New" w:cs="Courier New"/>
                <w:b/>
                <w:i/>
                <w:snapToGrid w:val="0"/>
                <w:color w:val="000000"/>
                <w:sz w:val="16"/>
                <w:szCs w:val="16"/>
              </w:rPr>
              <w:t xml:space="preserve">  </w:t>
            </w:r>
            <w:proofErr w:type="gramEnd"/>
            <w:r w:rsidRPr="005D1DFF">
              <w:rPr>
                <w:rFonts w:ascii="Courier New" w:hAnsi="Courier New" w:cs="Courier New"/>
                <w:b/>
                <w:i/>
                <w:snapToGrid w:val="0"/>
                <w:color w:val="000000"/>
                <w:sz w:val="16"/>
                <w:szCs w:val="16"/>
              </w:rPr>
              <w:t>/ BENEFICIÁRIO</w:t>
            </w:r>
          </w:p>
        </w:tc>
        <w:tc>
          <w:tcPr>
            <w:tcW w:w="2040" w:type="dxa"/>
            <w:tcBorders>
              <w:top w:val="single" w:sz="6" w:space="0" w:color="auto"/>
              <w:left w:val="single" w:sz="6" w:space="0" w:color="auto"/>
              <w:bottom w:val="nil"/>
              <w:right w:val="single" w:sz="6" w:space="0" w:color="auto"/>
            </w:tcBorders>
            <w:vAlign w:val="center"/>
            <w:hideMark/>
          </w:tcPr>
          <w:p w:rsidR="0058041E" w:rsidRPr="005D1DFF" w:rsidRDefault="0058041E" w:rsidP="005D1DFF">
            <w:pPr>
              <w:widowControl w:val="0"/>
              <w:tabs>
                <w:tab w:val="left" w:pos="2268"/>
              </w:tabs>
              <w:spacing w:after="0" w:line="360" w:lineRule="auto"/>
              <w:jc w:val="center"/>
              <w:rPr>
                <w:rFonts w:ascii="Courier New" w:hAnsi="Courier New" w:cs="Courier New"/>
                <w:b/>
                <w:i/>
                <w:snapToGrid w:val="0"/>
                <w:color w:val="000000"/>
                <w:sz w:val="16"/>
                <w:szCs w:val="16"/>
              </w:rPr>
            </w:pPr>
            <w:r w:rsidRPr="005D1DFF">
              <w:rPr>
                <w:rFonts w:ascii="Courier New" w:hAnsi="Courier New" w:cs="Courier New"/>
                <w:b/>
                <w:i/>
                <w:snapToGrid w:val="0"/>
                <w:color w:val="000000"/>
                <w:sz w:val="16"/>
                <w:szCs w:val="16"/>
              </w:rPr>
              <w:t>VALOR DA</w:t>
            </w:r>
          </w:p>
          <w:p w:rsidR="0058041E" w:rsidRPr="005D1DFF" w:rsidRDefault="0058041E" w:rsidP="005D1DFF">
            <w:pPr>
              <w:widowControl w:val="0"/>
              <w:tabs>
                <w:tab w:val="left" w:pos="2268"/>
              </w:tabs>
              <w:spacing w:after="0" w:line="360" w:lineRule="auto"/>
              <w:jc w:val="center"/>
              <w:rPr>
                <w:rFonts w:ascii="Courier New" w:hAnsi="Courier New" w:cs="Courier New"/>
                <w:b/>
                <w:i/>
                <w:snapToGrid w:val="0"/>
                <w:color w:val="000000"/>
                <w:sz w:val="16"/>
                <w:szCs w:val="16"/>
              </w:rPr>
            </w:pPr>
            <w:r w:rsidRPr="005D1DFF">
              <w:rPr>
                <w:rFonts w:ascii="Courier New" w:hAnsi="Courier New" w:cs="Courier New"/>
                <w:b/>
                <w:i/>
                <w:snapToGrid w:val="0"/>
                <w:color w:val="000000"/>
                <w:sz w:val="16"/>
                <w:szCs w:val="16"/>
              </w:rPr>
              <w:t>RENÚNCIA EM 2014</w:t>
            </w:r>
          </w:p>
        </w:tc>
        <w:tc>
          <w:tcPr>
            <w:tcW w:w="2044" w:type="dxa"/>
            <w:tcBorders>
              <w:top w:val="single" w:sz="6" w:space="0" w:color="auto"/>
              <w:left w:val="single" w:sz="6" w:space="0" w:color="auto"/>
              <w:bottom w:val="nil"/>
              <w:right w:val="single" w:sz="6" w:space="0" w:color="auto"/>
            </w:tcBorders>
            <w:vAlign w:val="center"/>
            <w:hideMark/>
          </w:tcPr>
          <w:p w:rsidR="0058041E" w:rsidRPr="005D1DFF" w:rsidRDefault="0058041E" w:rsidP="005D1DFF">
            <w:pPr>
              <w:widowControl w:val="0"/>
              <w:tabs>
                <w:tab w:val="left" w:pos="2268"/>
              </w:tabs>
              <w:spacing w:after="0" w:line="360" w:lineRule="auto"/>
              <w:jc w:val="center"/>
              <w:rPr>
                <w:rFonts w:ascii="Courier New" w:hAnsi="Courier New" w:cs="Courier New"/>
                <w:b/>
                <w:i/>
                <w:snapToGrid w:val="0"/>
                <w:color w:val="000000"/>
                <w:sz w:val="16"/>
                <w:szCs w:val="16"/>
              </w:rPr>
            </w:pPr>
            <w:r w:rsidRPr="005D1DFF">
              <w:rPr>
                <w:rFonts w:ascii="Courier New" w:hAnsi="Courier New" w:cs="Courier New"/>
                <w:b/>
                <w:i/>
                <w:snapToGrid w:val="0"/>
                <w:color w:val="000000"/>
                <w:sz w:val="16"/>
                <w:szCs w:val="16"/>
              </w:rPr>
              <w:t>FORMA DE COMPENSAÇÃO</w:t>
            </w:r>
          </w:p>
        </w:tc>
      </w:tr>
      <w:tr w:rsidR="0058041E" w:rsidRPr="0058041E" w:rsidTr="005D1DFF">
        <w:trPr>
          <w:trHeight w:val="221"/>
          <w:jc w:val="center"/>
        </w:trPr>
        <w:tc>
          <w:tcPr>
            <w:tcW w:w="2042" w:type="dxa"/>
            <w:tcBorders>
              <w:top w:val="single" w:sz="6" w:space="0" w:color="auto"/>
              <w:left w:val="single" w:sz="2" w:space="0" w:color="000000"/>
              <w:bottom w:val="single" w:sz="2" w:space="0" w:color="000000"/>
              <w:right w:val="single" w:sz="6" w:space="0" w:color="auto"/>
            </w:tcBorders>
            <w:vAlign w:val="center"/>
          </w:tcPr>
          <w:p w:rsidR="0058041E" w:rsidRPr="0058041E" w:rsidRDefault="0058041E"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IPTU</w:t>
            </w:r>
          </w:p>
        </w:tc>
        <w:tc>
          <w:tcPr>
            <w:tcW w:w="2040" w:type="dxa"/>
            <w:tcBorders>
              <w:top w:val="single" w:sz="6" w:space="0" w:color="auto"/>
              <w:left w:val="single" w:sz="6" w:space="0" w:color="auto"/>
              <w:bottom w:val="single" w:sz="2" w:space="0" w:color="000000"/>
              <w:right w:val="single" w:sz="6" w:space="0" w:color="auto"/>
            </w:tcBorders>
            <w:vAlign w:val="center"/>
          </w:tcPr>
          <w:p w:rsidR="0058041E" w:rsidRPr="0058041E" w:rsidRDefault="0058041E"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Isenção</w:t>
            </w:r>
          </w:p>
        </w:tc>
        <w:tc>
          <w:tcPr>
            <w:tcW w:w="2040" w:type="dxa"/>
            <w:gridSpan w:val="2"/>
            <w:tcBorders>
              <w:top w:val="single" w:sz="6" w:space="0" w:color="auto"/>
              <w:left w:val="single" w:sz="6" w:space="0" w:color="auto"/>
              <w:bottom w:val="single" w:sz="2" w:space="0" w:color="000000"/>
              <w:right w:val="single" w:sz="6" w:space="0" w:color="auto"/>
            </w:tcBorders>
            <w:vAlign w:val="center"/>
          </w:tcPr>
          <w:p w:rsidR="0058041E" w:rsidRPr="0058041E" w:rsidRDefault="0058041E"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Nos termos do CTM</w:t>
            </w:r>
          </w:p>
        </w:tc>
        <w:tc>
          <w:tcPr>
            <w:tcW w:w="2040" w:type="dxa"/>
            <w:tcBorders>
              <w:top w:val="single" w:sz="6" w:space="0" w:color="auto"/>
              <w:left w:val="single" w:sz="6" w:space="0" w:color="auto"/>
              <w:bottom w:val="single" w:sz="2" w:space="0" w:color="000000"/>
              <w:right w:val="single" w:sz="6" w:space="0" w:color="auto"/>
            </w:tcBorders>
            <w:vAlign w:val="center"/>
          </w:tcPr>
          <w:p w:rsidR="0058041E" w:rsidRPr="0058041E" w:rsidRDefault="008E1875"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 xml:space="preserve">R$ </w:t>
            </w:r>
            <w:r w:rsidR="0058041E">
              <w:rPr>
                <w:rFonts w:ascii="Courier New" w:hAnsi="Courier New" w:cs="Courier New"/>
                <w:i/>
                <w:snapToGrid w:val="0"/>
                <w:color w:val="000000"/>
                <w:sz w:val="16"/>
                <w:szCs w:val="16"/>
              </w:rPr>
              <w:t>2.399,20</w:t>
            </w:r>
          </w:p>
        </w:tc>
        <w:tc>
          <w:tcPr>
            <w:tcW w:w="2044" w:type="dxa"/>
            <w:tcBorders>
              <w:top w:val="single" w:sz="6" w:space="0" w:color="auto"/>
              <w:left w:val="single" w:sz="6" w:space="0" w:color="auto"/>
              <w:bottom w:val="single" w:sz="2" w:space="0" w:color="000000"/>
              <w:right w:val="single" w:sz="6" w:space="0" w:color="auto"/>
            </w:tcBorders>
            <w:vAlign w:val="center"/>
          </w:tcPr>
          <w:p w:rsidR="0058041E" w:rsidRPr="0058041E" w:rsidRDefault="0058041E"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Vide Observação</w:t>
            </w:r>
          </w:p>
        </w:tc>
      </w:tr>
      <w:tr w:rsidR="0058041E" w:rsidRPr="0058041E" w:rsidTr="005D1DFF">
        <w:trPr>
          <w:trHeight w:val="221"/>
          <w:jc w:val="center"/>
        </w:trPr>
        <w:tc>
          <w:tcPr>
            <w:tcW w:w="2042" w:type="dxa"/>
            <w:tcBorders>
              <w:top w:val="single" w:sz="2" w:space="0" w:color="000000"/>
              <w:left w:val="single" w:sz="2" w:space="0" w:color="000000"/>
              <w:bottom w:val="single" w:sz="2" w:space="0" w:color="000000"/>
              <w:right w:val="single" w:sz="6" w:space="0" w:color="auto"/>
            </w:tcBorders>
            <w:vAlign w:val="center"/>
          </w:tcPr>
          <w:p w:rsidR="0058041E" w:rsidRPr="0058041E" w:rsidRDefault="0058041E"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IPTU</w:t>
            </w:r>
          </w:p>
        </w:tc>
        <w:tc>
          <w:tcPr>
            <w:tcW w:w="2040" w:type="dxa"/>
            <w:tcBorders>
              <w:top w:val="single" w:sz="2" w:space="0" w:color="000000"/>
              <w:left w:val="single" w:sz="6" w:space="0" w:color="auto"/>
              <w:bottom w:val="single" w:sz="2" w:space="0" w:color="000000"/>
              <w:right w:val="single" w:sz="6" w:space="0" w:color="auto"/>
            </w:tcBorders>
            <w:vAlign w:val="center"/>
          </w:tcPr>
          <w:p w:rsidR="0058041E" w:rsidRPr="0058041E" w:rsidRDefault="0058041E"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Desconto de caráter não geral</w:t>
            </w:r>
          </w:p>
        </w:tc>
        <w:tc>
          <w:tcPr>
            <w:tcW w:w="2040" w:type="dxa"/>
            <w:gridSpan w:val="2"/>
            <w:tcBorders>
              <w:top w:val="single" w:sz="2" w:space="0" w:color="000000"/>
              <w:left w:val="single" w:sz="6" w:space="0" w:color="auto"/>
              <w:bottom w:val="single" w:sz="2" w:space="0" w:color="000000"/>
              <w:right w:val="single" w:sz="4" w:space="0" w:color="auto"/>
            </w:tcBorders>
            <w:vAlign w:val="center"/>
          </w:tcPr>
          <w:p w:rsidR="0058041E" w:rsidRPr="0058041E" w:rsidRDefault="0058041E"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Esforço para Arrecadação Própria</w:t>
            </w:r>
          </w:p>
        </w:tc>
        <w:tc>
          <w:tcPr>
            <w:tcW w:w="2040" w:type="dxa"/>
            <w:tcBorders>
              <w:top w:val="single" w:sz="2" w:space="0" w:color="000000"/>
              <w:left w:val="single" w:sz="4" w:space="0" w:color="auto"/>
              <w:bottom w:val="single" w:sz="2" w:space="0" w:color="000000"/>
              <w:right w:val="single" w:sz="6" w:space="0" w:color="auto"/>
            </w:tcBorders>
            <w:vAlign w:val="center"/>
          </w:tcPr>
          <w:p w:rsidR="0058041E" w:rsidRPr="0058041E" w:rsidRDefault="008E1875"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 xml:space="preserve">R$ </w:t>
            </w:r>
            <w:r w:rsidRPr="008E1875">
              <w:rPr>
                <w:rFonts w:ascii="Courier New" w:hAnsi="Courier New" w:cs="Courier New"/>
                <w:i/>
                <w:snapToGrid w:val="0"/>
                <w:color w:val="000000"/>
                <w:sz w:val="16"/>
                <w:szCs w:val="16"/>
              </w:rPr>
              <w:t>5</w:t>
            </w:r>
            <w:r>
              <w:rPr>
                <w:rFonts w:ascii="Courier New" w:hAnsi="Courier New" w:cs="Courier New"/>
                <w:i/>
                <w:snapToGrid w:val="0"/>
                <w:color w:val="000000"/>
                <w:sz w:val="16"/>
                <w:szCs w:val="16"/>
              </w:rPr>
              <w:t>.</w:t>
            </w:r>
            <w:r w:rsidRPr="008E1875">
              <w:rPr>
                <w:rFonts w:ascii="Courier New" w:hAnsi="Courier New" w:cs="Courier New"/>
                <w:i/>
                <w:snapToGrid w:val="0"/>
                <w:color w:val="000000"/>
                <w:sz w:val="16"/>
                <w:szCs w:val="16"/>
              </w:rPr>
              <w:t>996,8</w:t>
            </w:r>
            <w:r>
              <w:rPr>
                <w:rFonts w:ascii="Courier New" w:hAnsi="Courier New" w:cs="Courier New"/>
                <w:i/>
                <w:snapToGrid w:val="0"/>
                <w:color w:val="000000"/>
                <w:sz w:val="16"/>
                <w:szCs w:val="16"/>
              </w:rPr>
              <w:t>0</w:t>
            </w:r>
          </w:p>
        </w:tc>
        <w:tc>
          <w:tcPr>
            <w:tcW w:w="2044" w:type="dxa"/>
            <w:tcBorders>
              <w:top w:val="single" w:sz="2" w:space="0" w:color="000000"/>
              <w:left w:val="single" w:sz="6" w:space="0" w:color="auto"/>
              <w:bottom w:val="single" w:sz="2" w:space="0" w:color="000000"/>
              <w:right w:val="single" w:sz="6" w:space="0" w:color="auto"/>
            </w:tcBorders>
            <w:vAlign w:val="center"/>
          </w:tcPr>
          <w:p w:rsidR="0058041E" w:rsidRPr="0058041E" w:rsidRDefault="008E1875" w:rsidP="005D1DFF">
            <w:pPr>
              <w:widowControl w:val="0"/>
              <w:tabs>
                <w:tab w:val="left" w:pos="2268"/>
              </w:tabs>
              <w:spacing w:after="0" w:line="360" w:lineRule="auto"/>
              <w:jc w:val="center"/>
              <w:rPr>
                <w:rFonts w:ascii="Courier New" w:hAnsi="Courier New" w:cs="Courier New"/>
                <w:i/>
                <w:snapToGrid w:val="0"/>
                <w:color w:val="000000"/>
                <w:sz w:val="16"/>
                <w:szCs w:val="16"/>
              </w:rPr>
            </w:pPr>
            <w:r>
              <w:rPr>
                <w:rFonts w:ascii="Courier New" w:hAnsi="Courier New" w:cs="Courier New"/>
                <w:i/>
                <w:snapToGrid w:val="0"/>
                <w:color w:val="000000"/>
                <w:sz w:val="16"/>
                <w:szCs w:val="16"/>
              </w:rPr>
              <w:t>Vide Observação</w:t>
            </w:r>
          </w:p>
        </w:tc>
      </w:tr>
      <w:tr w:rsidR="008E1875" w:rsidRPr="0058041E" w:rsidTr="005D1DFF">
        <w:trPr>
          <w:trHeight w:val="221"/>
          <w:jc w:val="center"/>
        </w:trPr>
        <w:tc>
          <w:tcPr>
            <w:tcW w:w="5894" w:type="dxa"/>
            <w:gridSpan w:val="3"/>
            <w:tcBorders>
              <w:top w:val="single" w:sz="6" w:space="0" w:color="auto"/>
              <w:left w:val="single" w:sz="2" w:space="0" w:color="000000"/>
              <w:bottom w:val="single" w:sz="6" w:space="0" w:color="auto"/>
              <w:right w:val="nil"/>
            </w:tcBorders>
            <w:hideMark/>
          </w:tcPr>
          <w:p w:rsidR="008E1875" w:rsidRPr="005D1DFF" w:rsidRDefault="008E1875" w:rsidP="005D1DFF">
            <w:pPr>
              <w:widowControl w:val="0"/>
              <w:tabs>
                <w:tab w:val="left" w:pos="2268"/>
              </w:tabs>
              <w:spacing w:after="0" w:line="360" w:lineRule="auto"/>
              <w:jc w:val="center"/>
              <w:rPr>
                <w:rFonts w:ascii="Courier New" w:hAnsi="Courier New" w:cs="Courier New"/>
                <w:b/>
                <w:i/>
                <w:snapToGrid w:val="0"/>
                <w:color w:val="000000"/>
                <w:sz w:val="16"/>
                <w:szCs w:val="16"/>
              </w:rPr>
            </w:pPr>
            <w:r w:rsidRPr="005D1DFF">
              <w:rPr>
                <w:rFonts w:ascii="Courier New" w:hAnsi="Courier New" w:cs="Courier New"/>
                <w:b/>
                <w:i/>
                <w:snapToGrid w:val="0"/>
                <w:color w:val="000000"/>
                <w:sz w:val="16"/>
                <w:szCs w:val="16"/>
              </w:rPr>
              <w:t>Total</w:t>
            </w:r>
          </w:p>
        </w:tc>
        <w:tc>
          <w:tcPr>
            <w:tcW w:w="228" w:type="dxa"/>
            <w:tcBorders>
              <w:top w:val="single" w:sz="6" w:space="0" w:color="auto"/>
              <w:left w:val="nil"/>
              <w:bottom w:val="single" w:sz="6" w:space="0" w:color="auto"/>
              <w:right w:val="single" w:sz="4" w:space="0" w:color="auto"/>
            </w:tcBorders>
          </w:tcPr>
          <w:p w:rsidR="008E1875" w:rsidRPr="005D1DFF" w:rsidRDefault="008E1875" w:rsidP="005D1DFF">
            <w:pPr>
              <w:widowControl w:val="0"/>
              <w:tabs>
                <w:tab w:val="left" w:pos="2268"/>
              </w:tabs>
              <w:spacing w:after="0" w:line="360" w:lineRule="auto"/>
              <w:jc w:val="center"/>
              <w:rPr>
                <w:rFonts w:ascii="Courier New" w:hAnsi="Courier New" w:cs="Courier New"/>
                <w:b/>
                <w:i/>
                <w:snapToGrid w:val="0"/>
                <w:color w:val="000000"/>
                <w:sz w:val="16"/>
                <w:szCs w:val="16"/>
              </w:rPr>
            </w:pPr>
          </w:p>
        </w:tc>
        <w:tc>
          <w:tcPr>
            <w:tcW w:w="4084" w:type="dxa"/>
            <w:gridSpan w:val="2"/>
            <w:tcBorders>
              <w:top w:val="single" w:sz="6" w:space="0" w:color="auto"/>
              <w:left w:val="single" w:sz="4" w:space="0" w:color="auto"/>
              <w:bottom w:val="single" w:sz="6" w:space="0" w:color="auto"/>
              <w:right w:val="single" w:sz="6" w:space="0" w:color="auto"/>
            </w:tcBorders>
          </w:tcPr>
          <w:p w:rsidR="008E1875" w:rsidRPr="005D1DFF" w:rsidRDefault="008E1875" w:rsidP="005D1DFF">
            <w:pPr>
              <w:widowControl w:val="0"/>
              <w:tabs>
                <w:tab w:val="left" w:pos="2268"/>
              </w:tabs>
              <w:spacing w:after="0" w:line="360" w:lineRule="auto"/>
              <w:jc w:val="center"/>
              <w:rPr>
                <w:rFonts w:ascii="Courier New" w:hAnsi="Courier New" w:cs="Courier New"/>
                <w:b/>
                <w:i/>
                <w:snapToGrid w:val="0"/>
                <w:color w:val="000000"/>
                <w:sz w:val="16"/>
                <w:szCs w:val="16"/>
              </w:rPr>
            </w:pPr>
            <w:r w:rsidRPr="005D1DFF">
              <w:rPr>
                <w:rFonts w:ascii="Courier New" w:hAnsi="Courier New" w:cs="Courier New"/>
                <w:b/>
                <w:i/>
                <w:snapToGrid w:val="0"/>
                <w:color w:val="000000"/>
                <w:sz w:val="16"/>
                <w:szCs w:val="16"/>
              </w:rPr>
              <w:t>R$ 8.396,00</w:t>
            </w:r>
          </w:p>
        </w:tc>
      </w:tr>
    </w:tbl>
    <w:p w:rsidR="0058041E" w:rsidRPr="0058041E" w:rsidRDefault="0058041E" w:rsidP="005D1DFF">
      <w:pPr>
        <w:pStyle w:val="Corpodetexto21"/>
        <w:tabs>
          <w:tab w:val="left" w:pos="2268"/>
        </w:tabs>
        <w:spacing w:before="0"/>
        <w:rPr>
          <w:rFonts w:ascii="Courier New" w:hAnsi="Courier New" w:cs="Courier New"/>
          <w:i/>
          <w:sz w:val="16"/>
          <w:szCs w:val="16"/>
        </w:rPr>
      </w:pPr>
    </w:p>
    <w:p w:rsidR="008E1875" w:rsidRDefault="008E1875" w:rsidP="005D1DFF">
      <w:pPr>
        <w:pStyle w:val="Corpodetexto21"/>
        <w:tabs>
          <w:tab w:val="left" w:pos="2268"/>
        </w:tabs>
        <w:spacing w:before="0"/>
        <w:ind w:firstLine="709"/>
        <w:rPr>
          <w:rFonts w:ascii="Courier New" w:hAnsi="Courier New" w:cs="Courier New"/>
          <w:i/>
          <w:sz w:val="16"/>
          <w:szCs w:val="16"/>
        </w:rPr>
      </w:pPr>
      <w:r>
        <w:rPr>
          <w:rFonts w:ascii="Courier New" w:hAnsi="Courier New" w:cs="Courier New"/>
          <w:i/>
          <w:sz w:val="16"/>
          <w:szCs w:val="16"/>
        </w:rPr>
        <w:t>Conforme os artigos 13, 53 e 55 da Lei de</w:t>
      </w:r>
      <w:r w:rsidRPr="008E1875">
        <w:rPr>
          <w:rFonts w:ascii="Courier New" w:hAnsi="Courier New" w:cs="Courier New"/>
          <w:i/>
          <w:sz w:val="16"/>
          <w:szCs w:val="16"/>
        </w:rPr>
        <w:t xml:space="preserve"> Diretrizes Orçamentárias para 2014, a estimativa de renúncia de receita está inserida na metodologia de cálculo da projeção da arrecadação ef</w:t>
      </w:r>
      <w:r>
        <w:rPr>
          <w:rFonts w:ascii="Courier New" w:hAnsi="Courier New" w:cs="Courier New"/>
          <w:i/>
          <w:sz w:val="16"/>
          <w:szCs w:val="16"/>
        </w:rPr>
        <w:t xml:space="preserve">etiva dos tributos municipais. </w:t>
      </w:r>
    </w:p>
    <w:p w:rsidR="008E1875" w:rsidRDefault="008E1875" w:rsidP="005D1DFF">
      <w:pPr>
        <w:pStyle w:val="Corpodetexto21"/>
        <w:tabs>
          <w:tab w:val="left" w:pos="2268"/>
        </w:tabs>
        <w:spacing w:before="0"/>
        <w:ind w:firstLine="709"/>
        <w:rPr>
          <w:rFonts w:ascii="Courier New" w:hAnsi="Courier New" w:cs="Courier New"/>
          <w:i/>
          <w:sz w:val="16"/>
          <w:szCs w:val="16"/>
        </w:rPr>
      </w:pPr>
    </w:p>
    <w:p w:rsidR="008E1875" w:rsidRDefault="008E1875" w:rsidP="005D1DFF">
      <w:pPr>
        <w:pStyle w:val="Corpodetexto21"/>
        <w:tabs>
          <w:tab w:val="left" w:pos="2268"/>
        </w:tabs>
        <w:spacing w:before="0"/>
        <w:ind w:firstLine="709"/>
        <w:rPr>
          <w:rFonts w:ascii="Courier New" w:hAnsi="Courier New" w:cs="Courier New"/>
          <w:i/>
          <w:sz w:val="16"/>
          <w:szCs w:val="16"/>
        </w:rPr>
      </w:pPr>
      <w:r w:rsidRPr="008E1875">
        <w:rPr>
          <w:rFonts w:ascii="Courier New" w:hAnsi="Courier New" w:cs="Courier New"/>
          <w:i/>
          <w:sz w:val="16"/>
          <w:szCs w:val="16"/>
        </w:rPr>
        <w:t>Dessa forma, fica observado o</w:t>
      </w:r>
      <w:r>
        <w:rPr>
          <w:rFonts w:ascii="Courier New" w:hAnsi="Courier New" w:cs="Courier New"/>
          <w:i/>
          <w:sz w:val="16"/>
          <w:szCs w:val="16"/>
        </w:rPr>
        <w:t xml:space="preserve"> atendimento do disposto no artigo</w:t>
      </w:r>
      <w:r w:rsidRPr="008E1875">
        <w:rPr>
          <w:rFonts w:ascii="Courier New" w:hAnsi="Courier New" w:cs="Courier New"/>
          <w:i/>
          <w:sz w:val="16"/>
          <w:szCs w:val="16"/>
        </w:rPr>
        <w:t xml:space="preserve"> 14, </w:t>
      </w:r>
      <w:r>
        <w:rPr>
          <w:rFonts w:ascii="Courier New" w:hAnsi="Courier New" w:cs="Courier New"/>
          <w:i/>
          <w:sz w:val="16"/>
          <w:szCs w:val="16"/>
        </w:rPr>
        <w:t xml:space="preserve">inciso </w:t>
      </w:r>
      <w:r w:rsidRPr="008E1875">
        <w:rPr>
          <w:rFonts w:ascii="Courier New" w:hAnsi="Courier New" w:cs="Courier New"/>
          <w:i/>
          <w:sz w:val="16"/>
          <w:szCs w:val="16"/>
        </w:rPr>
        <w:t xml:space="preserve">I, da LRF, o qual determina que a renúncia deva ser considerada na estimativa de receita da lei orçamentária e de que não afetará </w:t>
      </w:r>
      <w:r>
        <w:rPr>
          <w:rFonts w:ascii="Courier New" w:hAnsi="Courier New" w:cs="Courier New"/>
          <w:i/>
          <w:sz w:val="16"/>
          <w:szCs w:val="16"/>
        </w:rPr>
        <w:t>as metas de resultados fiscais.</w:t>
      </w:r>
    </w:p>
    <w:p w:rsidR="008E1875" w:rsidRDefault="008E1875" w:rsidP="005D1DFF">
      <w:pPr>
        <w:pStyle w:val="Corpodetexto21"/>
        <w:tabs>
          <w:tab w:val="left" w:pos="2268"/>
        </w:tabs>
        <w:spacing w:before="0"/>
        <w:ind w:firstLine="709"/>
        <w:rPr>
          <w:rFonts w:ascii="Courier New" w:hAnsi="Courier New" w:cs="Courier New"/>
          <w:i/>
          <w:sz w:val="16"/>
          <w:szCs w:val="16"/>
        </w:rPr>
      </w:pPr>
    </w:p>
    <w:p w:rsidR="008E1875" w:rsidRDefault="008E1875" w:rsidP="005D1DFF">
      <w:pPr>
        <w:pStyle w:val="Corpodetexto21"/>
        <w:tabs>
          <w:tab w:val="left" w:pos="2268"/>
        </w:tabs>
        <w:spacing w:before="0"/>
        <w:ind w:firstLine="709"/>
        <w:rPr>
          <w:rFonts w:ascii="Courier New" w:hAnsi="Courier New" w:cs="Courier New"/>
          <w:i/>
          <w:sz w:val="16"/>
          <w:szCs w:val="16"/>
        </w:rPr>
      </w:pPr>
      <w:r w:rsidRPr="008E1875">
        <w:rPr>
          <w:rFonts w:ascii="Courier New" w:hAnsi="Courier New" w:cs="Courier New"/>
          <w:i/>
          <w:sz w:val="16"/>
          <w:szCs w:val="16"/>
        </w:rPr>
        <w:t>Assim, não se faz necessária a demonstração de outras medidas de compensação.</w:t>
      </w:r>
    </w:p>
    <w:p w:rsidR="008E1875" w:rsidRDefault="008E1875" w:rsidP="005D1DFF">
      <w:pPr>
        <w:spacing w:after="0" w:line="360" w:lineRule="auto"/>
        <w:rPr>
          <w:rFonts w:ascii="Courier New" w:eastAsia="Times New Roman" w:hAnsi="Courier New" w:cs="Courier New"/>
          <w:i/>
          <w:sz w:val="16"/>
          <w:szCs w:val="16"/>
          <w:lang w:eastAsia="pt-BR"/>
        </w:rPr>
      </w:pPr>
      <w:r>
        <w:rPr>
          <w:rFonts w:ascii="Courier New" w:hAnsi="Courier New" w:cs="Courier New"/>
          <w:i/>
          <w:sz w:val="16"/>
          <w:szCs w:val="16"/>
        </w:rPr>
        <w:br w:type="page"/>
      </w:r>
    </w:p>
    <w:p w:rsidR="008E1875" w:rsidRPr="005D1DFF" w:rsidRDefault="008E1875" w:rsidP="005D1DFF">
      <w:pPr>
        <w:tabs>
          <w:tab w:val="left" w:pos="2268"/>
        </w:tabs>
        <w:spacing w:after="0" w:line="360" w:lineRule="auto"/>
        <w:jc w:val="center"/>
        <w:rPr>
          <w:rFonts w:ascii="Courier New" w:hAnsi="Courier New" w:cs="Courier New"/>
          <w:b/>
          <w:i/>
          <w:sz w:val="16"/>
          <w:szCs w:val="16"/>
        </w:rPr>
      </w:pPr>
      <w:r w:rsidRPr="005D1DFF">
        <w:rPr>
          <w:rFonts w:ascii="Courier New" w:hAnsi="Courier New" w:cs="Courier New"/>
          <w:b/>
          <w:i/>
          <w:sz w:val="16"/>
          <w:szCs w:val="16"/>
        </w:rPr>
        <w:lastRenderedPageBreak/>
        <w:t>MUNICÍPIO DE SENTINELA DO SUL</w:t>
      </w:r>
    </w:p>
    <w:p w:rsidR="008E1875" w:rsidRPr="005D1DFF" w:rsidRDefault="008E1875" w:rsidP="005D1DFF">
      <w:pPr>
        <w:tabs>
          <w:tab w:val="left" w:pos="2268"/>
        </w:tabs>
        <w:spacing w:after="0" w:line="360" w:lineRule="auto"/>
        <w:jc w:val="center"/>
        <w:rPr>
          <w:rFonts w:ascii="Courier New" w:hAnsi="Courier New" w:cs="Courier New"/>
          <w:b/>
          <w:i/>
          <w:sz w:val="16"/>
          <w:szCs w:val="16"/>
        </w:rPr>
      </w:pPr>
      <w:r w:rsidRPr="005D1DFF">
        <w:rPr>
          <w:rFonts w:ascii="Courier New" w:hAnsi="Courier New" w:cs="Courier New"/>
          <w:b/>
          <w:i/>
          <w:sz w:val="16"/>
          <w:szCs w:val="16"/>
        </w:rPr>
        <w:t>LEI ORÇAMENTÁRIA ANUAL PARA 2014</w:t>
      </w:r>
    </w:p>
    <w:p w:rsidR="008E1875" w:rsidRPr="005D1DFF" w:rsidRDefault="008E1875" w:rsidP="005D1DFF">
      <w:pPr>
        <w:pStyle w:val="Corpodetexto21"/>
        <w:spacing w:before="0"/>
        <w:jc w:val="center"/>
        <w:rPr>
          <w:rFonts w:ascii="Courier New" w:hAnsi="Courier New" w:cs="Courier New"/>
          <w:b/>
          <w:i/>
          <w:sz w:val="16"/>
          <w:szCs w:val="16"/>
        </w:rPr>
      </w:pPr>
      <w:r w:rsidRPr="005D1DFF">
        <w:rPr>
          <w:rFonts w:ascii="Courier New" w:hAnsi="Courier New" w:cs="Courier New"/>
          <w:b/>
          <w:i/>
          <w:sz w:val="16"/>
          <w:szCs w:val="16"/>
        </w:rPr>
        <w:t>DEMONSTRATIVO DA MARGEM DE EXPENSÃO DAS DESPESAS OBRIGATÓRIAS DE CARÁTER CONTINUADO</w:t>
      </w:r>
    </w:p>
    <w:p w:rsidR="008E1875" w:rsidRPr="008E1875" w:rsidRDefault="008E1875" w:rsidP="005D1DFF">
      <w:pPr>
        <w:pStyle w:val="Corpodetexto21"/>
        <w:spacing w:before="0"/>
        <w:ind w:firstLine="709"/>
        <w:jc w:val="center"/>
        <w:rPr>
          <w:rFonts w:ascii="Courier New" w:hAnsi="Courier New" w:cs="Courier New"/>
          <w:i/>
          <w:sz w:val="16"/>
          <w:szCs w:val="16"/>
        </w:rPr>
      </w:pPr>
    </w:p>
    <w:tbl>
      <w:tblPr>
        <w:tblW w:w="10206" w:type="dxa"/>
        <w:tblInd w:w="172" w:type="dxa"/>
        <w:tblLayout w:type="fixed"/>
        <w:tblCellMar>
          <w:left w:w="30" w:type="dxa"/>
          <w:right w:w="30" w:type="dxa"/>
        </w:tblCellMar>
        <w:tblLook w:val="04A0" w:firstRow="1" w:lastRow="0" w:firstColumn="1" w:lastColumn="0" w:noHBand="0" w:noVBand="1"/>
      </w:tblPr>
      <w:tblGrid>
        <w:gridCol w:w="5394"/>
        <w:gridCol w:w="4812"/>
      </w:tblGrid>
      <w:tr w:rsidR="008E1875" w:rsidRPr="008E1875" w:rsidTr="008445F1">
        <w:trPr>
          <w:trHeight w:val="55"/>
        </w:trPr>
        <w:tc>
          <w:tcPr>
            <w:tcW w:w="4396" w:type="dxa"/>
            <w:tcBorders>
              <w:top w:val="single" w:sz="6" w:space="0" w:color="auto"/>
              <w:left w:val="single" w:sz="2" w:space="0" w:color="000000"/>
              <w:bottom w:val="single" w:sz="6" w:space="0" w:color="auto"/>
              <w:right w:val="single" w:sz="6" w:space="0" w:color="auto"/>
            </w:tcBorders>
            <w:hideMark/>
          </w:tcPr>
          <w:p w:rsidR="008E1875" w:rsidRPr="005D1DFF" w:rsidRDefault="008E1875" w:rsidP="005D1DFF">
            <w:pPr>
              <w:pStyle w:val="Corpodetexto21"/>
              <w:spacing w:before="0"/>
              <w:jc w:val="center"/>
              <w:rPr>
                <w:rFonts w:ascii="Courier New" w:hAnsi="Courier New" w:cs="Courier New"/>
                <w:b/>
                <w:i/>
                <w:sz w:val="16"/>
                <w:szCs w:val="16"/>
              </w:rPr>
            </w:pPr>
            <w:r w:rsidRPr="005D1DFF">
              <w:rPr>
                <w:rFonts w:ascii="Courier New" w:hAnsi="Courier New" w:cs="Courier New"/>
                <w:b/>
                <w:i/>
                <w:sz w:val="16"/>
                <w:szCs w:val="16"/>
              </w:rPr>
              <w:t>EVENTO</w:t>
            </w:r>
          </w:p>
        </w:tc>
        <w:tc>
          <w:tcPr>
            <w:tcW w:w="3922" w:type="dxa"/>
            <w:tcBorders>
              <w:top w:val="single" w:sz="6" w:space="0" w:color="auto"/>
              <w:left w:val="single" w:sz="6" w:space="0" w:color="auto"/>
              <w:bottom w:val="single" w:sz="6" w:space="0" w:color="auto"/>
              <w:right w:val="single" w:sz="2" w:space="0" w:color="000000"/>
            </w:tcBorders>
            <w:hideMark/>
          </w:tcPr>
          <w:p w:rsidR="008E1875" w:rsidRPr="005D1DFF" w:rsidRDefault="008E1875" w:rsidP="005D1DFF">
            <w:pPr>
              <w:pStyle w:val="Corpodetexto21"/>
              <w:spacing w:before="0"/>
              <w:jc w:val="center"/>
              <w:rPr>
                <w:rFonts w:ascii="Courier New" w:hAnsi="Courier New" w:cs="Courier New"/>
                <w:b/>
                <w:i/>
                <w:sz w:val="16"/>
                <w:szCs w:val="16"/>
              </w:rPr>
            </w:pPr>
            <w:r w:rsidRPr="005D1DFF">
              <w:rPr>
                <w:rFonts w:ascii="Courier New" w:hAnsi="Courier New" w:cs="Courier New"/>
                <w:b/>
                <w:i/>
                <w:sz w:val="16"/>
                <w:szCs w:val="16"/>
              </w:rPr>
              <w:t>VALOR PREVISTO 2014</w:t>
            </w:r>
          </w:p>
        </w:tc>
      </w:tr>
      <w:tr w:rsidR="008E1875" w:rsidRPr="008E1875" w:rsidTr="008E1875">
        <w:trPr>
          <w:trHeight w:val="307"/>
        </w:trPr>
        <w:tc>
          <w:tcPr>
            <w:tcW w:w="4396" w:type="dxa"/>
            <w:tcBorders>
              <w:top w:val="single" w:sz="6" w:space="0" w:color="auto"/>
              <w:left w:val="single" w:sz="2" w:space="0" w:color="000000"/>
              <w:bottom w:val="single" w:sz="2" w:space="0" w:color="000000"/>
              <w:right w:val="single" w:sz="6" w:space="0" w:color="auto"/>
            </w:tcBorders>
            <w:hideMark/>
          </w:tcPr>
          <w:p w:rsidR="008E1875" w:rsidRPr="008E1875" w:rsidRDefault="00C539C8" w:rsidP="005D1DFF">
            <w:pPr>
              <w:pStyle w:val="Corpodetexto21"/>
              <w:spacing w:before="0"/>
              <w:rPr>
                <w:rFonts w:ascii="Courier New" w:hAnsi="Courier New" w:cs="Courier New"/>
                <w:i/>
                <w:sz w:val="16"/>
                <w:szCs w:val="16"/>
              </w:rPr>
            </w:pPr>
            <w:r>
              <w:rPr>
                <w:rFonts w:ascii="Courier New" w:hAnsi="Courier New" w:cs="Courier New"/>
                <w:i/>
                <w:sz w:val="16"/>
                <w:szCs w:val="16"/>
              </w:rPr>
              <w:t>Aumento Permanente da Receita</w:t>
            </w:r>
          </w:p>
        </w:tc>
        <w:tc>
          <w:tcPr>
            <w:tcW w:w="3922" w:type="dxa"/>
            <w:tcBorders>
              <w:top w:val="single" w:sz="6" w:space="0" w:color="auto"/>
              <w:left w:val="single" w:sz="6" w:space="0" w:color="auto"/>
              <w:bottom w:val="single" w:sz="2" w:space="0" w:color="000000"/>
              <w:right w:val="single" w:sz="2" w:space="0" w:color="000000"/>
            </w:tcBorders>
          </w:tcPr>
          <w:p w:rsidR="008E1875" w:rsidRPr="008E1875" w:rsidRDefault="008E1875" w:rsidP="005D1DFF">
            <w:pPr>
              <w:pStyle w:val="Corpodetexto21"/>
              <w:spacing w:before="0"/>
              <w:jc w:val="center"/>
              <w:rPr>
                <w:rFonts w:ascii="Courier New" w:hAnsi="Courier New" w:cs="Courier New"/>
                <w:i/>
                <w:sz w:val="16"/>
                <w:szCs w:val="16"/>
              </w:rPr>
            </w:pPr>
            <w:r>
              <w:rPr>
                <w:rFonts w:ascii="Courier New" w:hAnsi="Courier New" w:cs="Courier New"/>
                <w:i/>
                <w:sz w:val="16"/>
                <w:szCs w:val="16"/>
              </w:rPr>
              <w:t>R$ 646.69</w:t>
            </w:r>
            <w:r w:rsidR="00C539C8">
              <w:rPr>
                <w:rFonts w:ascii="Courier New" w:hAnsi="Courier New" w:cs="Courier New"/>
                <w:i/>
                <w:sz w:val="16"/>
                <w:szCs w:val="16"/>
              </w:rPr>
              <w:t>0</w:t>
            </w:r>
            <w:r>
              <w:rPr>
                <w:rFonts w:ascii="Courier New" w:hAnsi="Courier New" w:cs="Courier New"/>
                <w:i/>
                <w:sz w:val="16"/>
                <w:szCs w:val="16"/>
              </w:rPr>
              <w:t>,00</w:t>
            </w:r>
          </w:p>
        </w:tc>
      </w:tr>
      <w:tr w:rsidR="008E1875" w:rsidRPr="008E1875" w:rsidTr="008E1875">
        <w:trPr>
          <w:trHeight w:val="307"/>
        </w:trPr>
        <w:tc>
          <w:tcPr>
            <w:tcW w:w="4396" w:type="dxa"/>
            <w:tcBorders>
              <w:top w:val="single" w:sz="2" w:space="0" w:color="000000"/>
              <w:left w:val="single" w:sz="2" w:space="0" w:color="000000"/>
              <w:bottom w:val="single" w:sz="2" w:space="0" w:color="000000"/>
              <w:right w:val="single" w:sz="6" w:space="0" w:color="auto"/>
            </w:tcBorders>
            <w:hideMark/>
          </w:tcPr>
          <w:p w:rsidR="008E1875" w:rsidRPr="008E1875" w:rsidRDefault="008E1875" w:rsidP="005D1DFF">
            <w:pPr>
              <w:pStyle w:val="Corpodetexto21"/>
              <w:spacing w:before="0"/>
              <w:ind w:firstLine="679"/>
              <w:rPr>
                <w:rFonts w:ascii="Courier New" w:hAnsi="Courier New" w:cs="Courier New"/>
                <w:i/>
                <w:sz w:val="16"/>
                <w:szCs w:val="16"/>
              </w:rPr>
            </w:pPr>
            <w:r w:rsidRPr="008E1875">
              <w:rPr>
                <w:rFonts w:ascii="Courier New" w:hAnsi="Courier New" w:cs="Courier New"/>
                <w:i/>
                <w:sz w:val="16"/>
                <w:szCs w:val="16"/>
              </w:rPr>
              <w:t>Decorrente de Receitas Tributárias</w:t>
            </w:r>
          </w:p>
        </w:tc>
        <w:tc>
          <w:tcPr>
            <w:tcW w:w="3922" w:type="dxa"/>
            <w:tcBorders>
              <w:top w:val="single" w:sz="2" w:space="0" w:color="000000"/>
              <w:left w:val="single" w:sz="6" w:space="0" w:color="auto"/>
              <w:bottom w:val="single" w:sz="2" w:space="0" w:color="000000"/>
              <w:right w:val="single" w:sz="2" w:space="0" w:color="000000"/>
            </w:tcBorders>
          </w:tcPr>
          <w:p w:rsidR="008E1875" w:rsidRPr="008E1875" w:rsidRDefault="008E1875" w:rsidP="005D1DFF">
            <w:pPr>
              <w:pStyle w:val="Corpodetexto21"/>
              <w:spacing w:before="0"/>
              <w:jc w:val="center"/>
              <w:rPr>
                <w:rFonts w:ascii="Courier New" w:hAnsi="Courier New" w:cs="Courier New"/>
                <w:i/>
                <w:sz w:val="16"/>
                <w:szCs w:val="16"/>
              </w:rPr>
            </w:pPr>
            <w:r>
              <w:rPr>
                <w:rFonts w:ascii="Courier New" w:hAnsi="Courier New" w:cs="Courier New"/>
                <w:i/>
                <w:sz w:val="16"/>
                <w:szCs w:val="16"/>
              </w:rPr>
              <w:t>R$ 170.040,00</w:t>
            </w:r>
          </w:p>
        </w:tc>
      </w:tr>
      <w:tr w:rsidR="008E1875" w:rsidRPr="008E1875" w:rsidTr="008E1875">
        <w:trPr>
          <w:trHeight w:val="307"/>
        </w:trPr>
        <w:tc>
          <w:tcPr>
            <w:tcW w:w="4396" w:type="dxa"/>
            <w:tcBorders>
              <w:top w:val="single" w:sz="2" w:space="0" w:color="000000"/>
              <w:left w:val="single" w:sz="2" w:space="0" w:color="000000"/>
              <w:bottom w:val="single" w:sz="2" w:space="0" w:color="000000"/>
              <w:right w:val="single" w:sz="6" w:space="0" w:color="auto"/>
            </w:tcBorders>
            <w:hideMark/>
          </w:tcPr>
          <w:p w:rsidR="008E1875" w:rsidRPr="008E1875" w:rsidRDefault="008E1875" w:rsidP="005D1DFF">
            <w:pPr>
              <w:pStyle w:val="Corpodetexto21"/>
              <w:spacing w:before="0"/>
              <w:ind w:firstLine="679"/>
              <w:rPr>
                <w:rFonts w:ascii="Courier New" w:hAnsi="Courier New" w:cs="Courier New"/>
                <w:i/>
                <w:sz w:val="16"/>
                <w:szCs w:val="16"/>
              </w:rPr>
            </w:pPr>
            <w:r w:rsidRPr="008E1875">
              <w:rPr>
                <w:rFonts w:ascii="Courier New" w:hAnsi="Courier New" w:cs="Courier New"/>
                <w:i/>
                <w:sz w:val="16"/>
                <w:szCs w:val="16"/>
              </w:rPr>
              <w:t>Decorrente de Transferências Correntes</w:t>
            </w:r>
          </w:p>
        </w:tc>
        <w:tc>
          <w:tcPr>
            <w:tcW w:w="3922" w:type="dxa"/>
            <w:tcBorders>
              <w:top w:val="single" w:sz="2" w:space="0" w:color="000000"/>
              <w:left w:val="single" w:sz="6" w:space="0" w:color="auto"/>
              <w:bottom w:val="single" w:sz="2" w:space="0" w:color="000000"/>
              <w:right w:val="single" w:sz="2" w:space="0" w:color="000000"/>
            </w:tcBorders>
          </w:tcPr>
          <w:p w:rsidR="008E1875" w:rsidRPr="008E1875" w:rsidRDefault="008E1875" w:rsidP="005D1DFF">
            <w:pPr>
              <w:pStyle w:val="Corpodetexto21"/>
              <w:spacing w:before="0"/>
              <w:jc w:val="center"/>
              <w:rPr>
                <w:rFonts w:ascii="Courier New" w:hAnsi="Courier New" w:cs="Courier New"/>
                <w:i/>
                <w:sz w:val="16"/>
                <w:szCs w:val="16"/>
              </w:rPr>
            </w:pPr>
            <w:r>
              <w:rPr>
                <w:rFonts w:ascii="Courier New" w:hAnsi="Courier New" w:cs="Courier New"/>
                <w:i/>
                <w:sz w:val="16"/>
                <w:szCs w:val="16"/>
              </w:rPr>
              <w:t>R$ 476.650,00</w:t>
            </w:r>
          </w:p>
        </w:tc>
      </w:tr>
      <w:tr w:rsidR="008E1875" w:rsidRPr="008E1875" w:rsidTr="008E1875">
        <w:trPr>
          <w:trHeight w:val="307"/>
        </w:trPr>
        <w:tc>
          <w:tcPr>
            <w:tcW w:w="4396" w:type="dxa"/>
            <w:tcBorders>
              <w:top w:val="single" w:sz="2" w:space="0" w:color="000000"/>
              <w:left w:val="single" w:sz="2" w:space="0" w:color="000000"/>
              <w:bottom w:val="single" w:sz="6" w:space="0" w:color="auto"/>
              <w:right w:val="single" w:sz="6" w:space="0" w:color="auto"/>
            </w:tcBorders>
            <w:hideMark/>
          </w:tcPr>
          <w:p w:rsidR="008E1875" w:rsidRPr="008E1875" w:rsidRDefault="008E1875" w:rsidP="005D1DFF">
            <w:pPr>
              <w:pStyle w:val="Corpodetexto21"/>
              <w:spacing w:before="0"/>
              <w:ind w:firstLine="679"/>
              <w:rPr>
                <w:rFonts w:ascii="Courier New" w:hAnsi="Courier New" w:cs="Courier New"/>
                <w:i/>
                <w:sz w:val="16"/>
                <w:szCs w:val="16"/>
              </w:rPr>
            </w:pPr>
            <w:r w:rsidRPr="008E1875">
              <w:rPr>
                <w:rFonts w:ascii="Courier New" w:hAnsi="Courier New" w:cs="Courier New"/>
                <w:i/>
                <w:sz w:val="16"/>
                <w:szCs w:val="16"/>
              </w:rPr>
              <w:t>(-) Transferências ao FUNDEB</w:t>
            </w:r>
          </w:p>
        </w:tc>
        <w:tc>
          <w:tcPr>
            <w:tcW w:w="3922" w:type="dxa"/>
            <w:tcBorders>
              <w:top w:val="single" w:sz="2" w:space="0" w:color="000000"/>
              <w:left w:val="single" w:sz="6" w:space="0" w:color="auto"/>
              <w:bottom w:val="single" w:sz="2" w:space="0" w:color="000000"/>
              <w:right w:val="single" w:sz="2" w:space="0" w:color="000000"/>
            </w:tcBorders>
          </w:tcPr>
          <w:p w:rsidR="008E1875" w:rsidRPr="008E1875" w:rsidRDefault="008E1875" w:rsidP="005D1DFF">
            <w:pPr>
              <w:pStyle w:val="Corpodetexto21"/>
              <w:spacing w:before="0"/>
              <w:jc w:val="center"/>
              <w:rPr>
                <w:rFonts w:ascii="Courier New" w:hAnsi="Courier New" w:cs="Courier New"/>
                <w:i/>
                <w:sz w:val="16"/>
                <w:szCs w:val="16"/>
              </w:rPr>
            </w:pPr>
            <w:r>
              <w:rPr>
                <w:rFonts w:ascii="Courier New" w:hAnsi="Courier New" w:cs="Courier New"/>
                <w:i/>
                <w:sz w:val="16"/>
                <w:szCs w:val="16"/>
              </w:rPr>
              <w:t>R$ (</w:t>
            </w:r>
            <w:r w:rsidR="00C539C8">
              <w:rPr>
                <w:rFonts w:ascii="Courier New" w:hAnsi="Courier New" w:cs="Courier New"/>
                <w:i/>
                <w:sz w:val="16"/>
                <w:szCs w:val="16"/>
              </w:rPr>
              <w:t>59.664</w:t>
            </w:r>
            <w:r>
              <w:rPr>
                <w:rFonts w:ascii="Courier New" w:hAnsi="Courier New" w:cs="Courier New"/>
                <w:i/>
                <w:sz w:val="16"/>
                <w:szCs w:val="16"/>
              </w:rPr>
              <w:t>,00)</w:t>
            </w:r>
          </w:p>
        </w:tc>
      </w:tr>
      <w:tr w:rsidR="00C539C8" w:rsidRPr="008E1875" w:rsidTr="008E1875">
        <w:trPr>
          <w:trHeight w:val="307"/>
        </w:trPr>
        <w:tc>
          <w:tcPr>
            <w:tcW w:w="4396" w:type="dxa"/>
            <w:tcBorders>
              <w:top w:val="single" w:sz="2" w:space="0" w:color="000000"/>
              <w:left w:val="single" w:sz="2" w:space="0" w:color="000000"/>
              <w:bottom w:val="single" w:sz="6" w:space="0" w:color="auto"/>
              <w:right w:val="single" w:sz="6" w:space="0" w:color="auto"/>
            </w:tcBorders>
          </w:tcPr>
          <w:p w:rsidR="00C539C8" w:rsidRPr="008E1875" w:rsidRDefault="00C539C8" w:rsidP="005D1DFF">
            <w:pPr>
              <w:pStyle w:val="Corpodetexto21"/>
              <w:spacing w:before="0"/>
              <w:rPr>
                <w:rFonts w:ascii="Courier New" w:hAnsi="Courier New" w:cs="Courier New"/>
                <w:i/>
                <w:sz w:val="16"/>
                <w:szCs w:val="16"/>
              </w:rPr>
            </w:pPr>
            <w:r w:rsidRPr="00C539C8">
              <w:rPr>
                <w:rFonts w:ascii="Courier New" w:hAnsi="Courier New" w:cs="Courier New"/>
                <w:i/>
                <w:sz w:val="16"/>
                <w:szCs w:val="16"/>
              </w:rPr>
              <w:t>Saldo Final do A</w:t>
            </w:r>
            <w:r>
              <w:rPr>
                <w:rFonts w:ascii="Courier New" w:hAnsi="Courier New" w:cs="Courier New"/>
                <w:i/>
                <w:sz w:val="16"/>
                <w:szCs w:val="16"/>
              </w:rPr>
              <w:t>umento Permanente de Receita (1</w:t>
            </w:r>
            <w:r w:rsidRPr="00C539C8">
              <w:rPr>
                <w:rFonts w:ascii="Courier New" w:hAnsi="Courier New" w:cs="Courier New"/>
                <w:i/>
                <w:sz w:val="16"/>
                <w:szCs w:val="16"/>
              </w:rPr>
              <w:t>)</w:t>
            </w:r>
          </w:p>
        </w:tc>
        <w:tc>
          <w:tcPr>
            <w:tcW w:w="3922" w:type="dxa"/>
            <w:tcBorders>
              <w:top w:val="single" w:sz="2" w:space="0" w:color="000000"/>
              <w:left w:val="single" w:sz="6" w:space="0" w:color="auto"/>
              <w:bottom w:val="single" w:sz="2" w:space="0" w:color="000000"/>
              <w:right w:val="single" w:sz="2" w:space="0" w:color="000000"/>
            </w:tcBorders>
          </w:tcPr>
          <w:p w:rsidR="00C539C8" w:rsidRDefault="00C539C8" w:rsidP="005D1DFF">
            <w:pPr>
              <w:pStyle w:val="Corpodetexto21"/>
              <w:spacing w:before="0"/>
              <w:jc w:val="center"/>
              <w:rPr>
                <w:rFonts w:ascii="Courier New" w:hAnsi="Courier New" w:cs="Courier New"/>
                <w:i/>
                <w:sz w:val="16"/>
                <w:szCs w:val="16"/>
              </w:rPr>
            </w:pPr>
            <w:r>
              <w:rPr>
                <w:rFonts w:ascii="Courier New" w:hAnsi="Courier New" w:cs="Courier New"/>
                <w:i/>
                <w:sz w:val="16"/>
                <w:szCs w:val="16"/>
              </w:rPr>
              <w:t>R$ 587.026,00</w:t>
            </w:r>
          </w:p>
        </w:tc>
      </w:tr>
      <w:tr w:rsidR="008E1875" w:rsidRPr="008E1875" w:rsidTr="008E1875">
        <w:trPr>
          <w:trHeight w:val="307"/>
        </w:trPr>
        <w:tc>
          <w:tcPr>
            <w:tcW w:w="4396" w:type="dxa"/>
            <w:tcBorders>
              <w:top w:val="single" w:sz="2" w:space="0" w:color="000000"/>
              <w:left w:val="single" w:sz="2" w:space="0" w:color="000000"/>
              <w:bottom w:val="single" w:sz="6" w:space="0" w:color="auto"/>
              <w:right w:val="single" w:sz="6" w:space="0" w:color="auto"/>
            </w:tcBorders>
            <w:hideMark/>
          </w:tcPr>
          <w:p w:rsidR="00F35F8B" w:rsidRPr="008E1875" w:rsidRDefault="008E1875" w:rsidP="005D1DFF">
            <w:pPr>
              <w:pStyle w:val="Corpodetexto21"/>
              <w:spacing w:before="0"/>
              <w:rPr>
                <w:rFonts w:ascii="Courier New" w:hAnsi="Courier New" w:cs="Courier New"/>
                <w:i/>
                <w:sz w:val="16"/>
                <w:szCs w:val="16"/>
              </w:rPr>
            </w:pPr>
            <w:r w:rsidRPr="008E1875">
              <w:rPr>
                <w:rFonts w:ascii="Courier New" w:hAnsi="Courier New" w:cs="Courier New"/>
                <w:i/>
                <w:sz w:val="16"/>
                <w:szCs w:val="16"/>
              </w:rPr>
              <w:t>Impacto de Novas DOCC (2)</w:t>
            </w:r>
          </w:p>
        </w:tc>
        <w:tc>
          <w:tcPr>
            <w:tcW w:w="3922" w:type="dxa"/>
            <w:tcBorders>
              <w:top w:val="single" w:sz="2" w:space="0" w:color="000000"/>
              <w:left w:val="single" w:sz="6" w:space="0" w:color="auto"/>
              <w:bottom w:val="single" w:sz="6" w:space="0" w:color="auto"/>
              <w:right w:val="single" w:sz="2" w:space="0" w:color="000000"/>
            </w:tcBorders>
          </w:tcPr>
          <w:p w:rsidR="008E1875" w:rsidRPr="008E1875" w:rsidRDefault="00C539C8" w:rsidP="005D1DFF">
            <w:pPr>
              <w:pStyle w:val="Corpodetexto21"/>
              <w:spacing w:before="0"/>
              <w:jc w:val="center"/>
              <w:rPr>
                <w:rFonts w:ascii="Courier New" w:hAnsi="Courier New" w:cs="Courier New"/>
                <w:i/>
                <w:sz w:val="16"/>
                <w:szCs w:val="16"/>
              </w:rPr>
            </w:pPr>
            <w:r>
              <w:rPr>
                <w:rFonts w:ascii="Courier New" w:hAnsi="Courier New" w:cs="Courier New"/>
                <w:i/>
                <w:sz w:val="16"/>
                <w:szCs w:val="16"/>
              </w:rPr>
              <w:t>301.049,00</w:t>
            </w:r>
          </w:p>
        </w:tc>
      </w:tr>
      <w:tr w:rsidR="008E1875" w:rsidRPr="008E1875" w:rsidTr="008E1875">
        <w:trPr>
          <w:trHeight w:val="307"/>
        </w:trPr>
        <w:tc>
          <w:tcPr>
            <w:tcW w:w="4396" w:type="dxa"/>
            <w:tcBorders>
              <w:top w:val="single" w:sz="6" w:space="0" w:color="auto"/>
              <w:left w:val="single" w:sz="2" w:space="0" w:color="000000"/>
              <w:bottom w:val="single" w:sz="6" w:space="0" w:color="auto"/>
              <w:right w:val="single" w:sz="6" w:space="0" w:color="auto"/>
            </w:tcBorders>
            <w:hideMark/>
          </w:tcPr>
          <w:p w:rsidR="008E1875" w:rsidRPr="008E1875" w:rsidRDefault="008E1875" w:rsidP="005D1DFF">
            <w:pPr>
              <w:pStyle w:val="Corpodetexto21"/>
              <w:spacing w:before="0"/>
              <w:ind w:firstLine="679"/>
              <w:rPr>
                <w:rFonts w:ascii="Courier New" w:hAnsi="Courier New" w:cs="Courier New"/>
                <w:i/>
                <w:sz w:val="16"/>
                <w:szCs w:val="16"/>
              </w:rPr>
            </w:pPr>
            <w:r w:rsidRPr="008E1875">
              <w:rPr>
                <w:rFonts w:ascii="Courier New" w:hAnsi="Courier New" w:cs="Courier New"/>
                <w:i/>
                <w:sz w:val="16"/>
                <w:szCs w:val="16"/>
              </w:rPr>
              <w:t xml:space="preserve">Relativas </w:t>
            </w:r>
            <w:proofErr w:type="gramStart"/>
            <w:r w:rsidRPr="008E1875">
              <w:rPr>
                <w:rFonts w:ascii="Courier New" w:hAnsi="Courier New" w:cs="Courier New"/>
                <w:i/>
                <w:sz w:val="16"/>
                <w:szCs w:val="16"/>
              </w:rPr>
              <w:t>a</w:t>
            </w:r>
            <w:proofErr w:type="gramEnd"/>
            <w:r w:rsidRPr="008E1875">
              <w:rPr>
                <w:rFonts w:ascii="Courier New" w:hAnsi="Courier New" w:cs="Courier New"/>
                <w:i/>
                <w:sz w:val="16"/>
                <w:szCs w:val="16"/>
              </w:rPr>
              <w:t xml:space="preserve">  Pessoal e Encargos Sociais</w:t>
            </w:r>
          </w:p>
        </w:tc>
        <w:tc>
          <w:tcPr>
            <w:tcW w:w="3922" w:type="dxa"/>
            <w:tcBorders>
              <w:top w:val="single" w:sz="6" w:space="0" w:color="auto"/>
              <w:left w:val="single" w:sz="6" w:space="0" w:color="auto"/>
              <w:bottom w:val="single" w:sz="2" w:space="0" w:color="000000"/>
              <w:right w:val="single" w:sz="2" w:space="0" w:color="000000"/>
            </w:tcBorders>
          </w:tcPr>
          <w:p w:rsidR="008E1875" w:rsidRPr="008E1875" w:rsidRDefault="00C539C8" w:rsidP="005D1DFF">
            <w:pPr>
              <w:pStyle w:val="Corpodetexto21"/>
              <w:spacing w:before="0"/>
              <w:jc w:val="center"/>
              <w:rPr>
                <w:rFonts w:ascii="Courier New" w:hAnsi="Courier New" w:cs="Courier New"/>
                <w:i/>
                <w:sz w:val="16"/>
                <w:szCs w:val="16"/>
              </w:rPr>
            </w:pPr>
            <w:r>
              <w:rPr>
                <w:rFonts w:ascii="Courier New" w:hAnsi="Courier New" w:cs="Courier New"/>
                <w:i/>
                <w:sz w:val="16"/>
                <w:szCs w:val="16"/>
              </w:rPr>
              <w:t>316.732,00</w:t>
            </w:r>
          </w:p>
        </w:tc>
      </w:tr>
      <w:tr w:rsidR="008E1875" w:rsidRPr="008E1875" w:rsidTr="008E1875">
        <w:trPr>
          <w:trHeight w:val="307"/>
        </w:trPr>
        <w:tc>
          <w:tcPr>
            <w:tcW w:w="4396" w:type="dxa"/>
            <w:tcBorders>
              <w:top w:val="single" w:sz="6" w:space="0" w:color="auto"/>
              <w:left w:val="single" w:sz="2" w:space="0" w:color="000000"/>
              <w:bottom w:val="single" w:sz="6" w:space="0" w:color="auto"/>
              <w:right w:val="single" w:sz="6" w:space="0" w:color="auto"/>
            </w:tcBorders>
            <w:hideMark/>
          </w:tcPr>
          <w:p w:rsidR="008E1875" w:rsidRPr="008E1875" w:rsidRDefault="008E1875" w:rsidP="005D1DFF">
            <w:pPr>
              <w:pStyle w:val="Corpodetexto21"/>
              <w:spacing w:before="0"/>
              <w:ind w:firstLine="679"/>
              <w:rPr>
                <w:rFonts w:ascii="Courier New" w:hAnsi="Courier New" w:cs="Courier New"/>
                <w:i/>
                <w:sz w:val="16"/>
                <w:szCs w:val="16"/>
              </w:rPr>
            </w:pPr>
            <w:r w:rsidRPr="008E1875">
              <w:rPr>
                <w:rFonts w:ascii="Courier New" w:hAnsi="Courier New" w:cs="Courier New"/>
                <w:i/>
                <w:sz w:val="16"/>
                <w:szCs w:val="16"/>
              </w:rPr>
              <w:t>Relativas a Outras Despesas Correntes</w:t>
            </w:r>
          </w:p>
        </w:tc>
        <w:tc>
          <w:tcPr>
            <w:tcW w:w="3922" w:type="dxa"/>
            <w:tcBorders>
              <w:top w:val="single" w:sz="2" w:space="0" w:color="000000"/>
              <w:left w:val="single" w:sz="6" w:space="0" w:color="auto"/>
              <w:bottom w:val="single" w:sz="2" w:space="0" w:color="000000"/>
              <w:right w:val="single" w:sz="2" w:space="0" w:color="000000"/>
            </w:tcBorders>
          </w:tcPr>
          <w:p w:rsidR="008E1875" w:rsidRPr="008E1875" w:rsidRDefault="00C539C8" w:rsidP="005D1DFF">
            <w:pPr>
              <w:pStyle w:val="Corpodetexto21"/>
              <w:spacing w:before="0"/>
              <w:jc w:val="center"/>
              <w:rPr>
                <w:rFonts w:ascii="Courier New" w:hAnsi="Courier New" w:cs="Courier New"/>
                <w:i/>
                <w:sz w:val="16"/>
                <w:szCs w:val="16"/>
              </w:rPr>
            </w:pPr>
            <w:r>
              <w:rPr>
                <w:rFonts w:ascii="Courier New" w:hAnsi="Courier New" w:cs="Courier New"/>
                <w:i/>
                <w:sz w:val="16"/>
                <w:szCs w:val="16"/>
              </w:rPr>
              <w:t>R$ (15.683,00)</w:t>
            </w:r>
          </w:p>
        </w:tc>
      </w:tr>
      <w:tr w:rsidR="008E1875" w:rsidRPr="008E1875" w:rsidTr="008E1875">
        <w:trPr>
          <w:trHeight w:val="307"/>
        </w:trPr>
        <w:tc>
          <w:tcPr>
            <w:tcW w:w="4396" w:type="dxa"/>
            <w:tcBorders>
              <w:top w:val="single" w:sz="6" w:space="0" w:color="auto"/>
              <w:left w:val="single" w:sz="2" w:space="0" w:color="000000"/>
              <w:bottom w:val="single" w:sz="6" w:space="0" w:color="auto"/>
              <w:right w:val="single" w:sz="6" w:space="0" w:color="auto"/>
            </w:tcBorders>
            <w:hideMark/>
          </w:tcPr>
          <w:p w:rsidR="008E1875" w:rsidRPr="005D1DFF" w:rsidRDefault="008E1875" w:rsidP="005D1DFF">
            <w:pPr>
              <w:pStyle w:val="Corpodetexto21"/>
              <w:spacing w:before="0"/>
              <w:rPr>
                <w:rFonts w:ascii="Courier New" w:hAnsi="Courier New" w:cs="Courier New"/>
                <w:b/>
                <w:i/>
                <w:sz w:val="16"/>
                <w:szCs w:val="16"/>
              </w:rPr>
            </w:pPr>
            <w:r w:rsidRPr="005D1DFF">
              <w:rPr>
                <w:rFonts w:ascii="Courier New" w:hAnsi="Courier New" w:cs="Courier New"/>
                <w:b/>
                <w:i/>
                <w:sz w:val="16"/>
                <w:szCs w:val="16"/>
              </w:rPr>
              <w:t>Margem Líquida de Expansão de DOCC (</w:t>
            </w:r>
            <w:proofErr w:type="gramStart"/>
            <w:r w:rsidRPr="005D1DFF">
              <w:rPr>
                <w:rFonts w:ascii="Courier New" w:hAnsi="Courier New" w:cs="Courier New"/>
                <w:b/>
                <w:i/>
                <w:sz w:val="16"/>
                <w:szCs w:val="16"/>
              </w:rPr>
              <w:t>1 – 2</w:t>
            </w:r>
            <w:proofErr w:type="gramEnd"/>
            <w:r w:rsidRPr="005D1DFF">
              <w:rPr>
                <w:rFonts w:ascii="Courier New" w:hAnsi="Courier New" w:cs="Courier New"/>
                <w:b/>
                <w:i/>
                <w:sz w:val="16"/>
                <w:szCs w:val="16"/>
              </w:rPr>
              <w:t>)</w:t>
            </w:r>
          </w:p>
        </w:tc>
        <w:tc>
          <w:tcPr>
            <w:tcW w:w="3922" w:type="dxa"/>
            <w:tcBorders>
              <w:top w:val="single" w:sz="2" w:space="0" w:color="000000"/>
              <w:left w:val="single" w:sz="6" w:space="0" w:color="auto"/>
              <w:bottom w:val="single" w:sz="6" w:space="0" w:color="auto"/>
              <w:right w:val="single" w:sz="2" w:space="0" w:color="000000"/>
            </w:tcBorders>
          </w:tcPr>
          <w:p w:rsidR="008E1875" w:rsidRPr="005D1DFF" w:rsidRDefault="00C539C8" w:rsidP="005D1DFF">
            <w:pPr>
              <w:pStyle w:val="Corpodetexto21"/>
              <w:spacing w:before="0"/>
              <w:jc w:val="center"/>
              <w:rPr>
                <w:rFonts w:ascii="Courier New" w:hAnsi="Courier New" w:cs="Courier New"/>
                <w:b/>
                <w:i/>
                <w:sz w:val="16"/>
                <w:szCs w:val="16"/>
              </w:rPr>
            </w:pPr>
            <w:r w:rsidRPr="005D1DFF">
              <w:rPr>
                <w:rFonts w:ascii="Courier New" w:hAnsi="Courier New" w:cs="Courier New"/>
                <w:b/>
                <w:i/>
                <w:sz w:val="16"/>
                <w:szCs w:val="16"/>
              </w:rPr>
              <w:t>R$ 285.977,00</w:t>
            </w:r>
          </w:p>
        </w:tc>
      </w:tr>
    </w:tbl>
    <w:p w:rsidR="008E1875" w:rsidRPr="008E1875" w:rsidRDefault="008E1875" w:rsidP="005D1DFF">
      <w:pPr>
        <w:pStyle w:val="Corpodetexto21"/>
        <w:spacing w:before="0"/>
        <w:rPr>
          <w:rFonts w:ascii="Courier New" w:hAnsi="Courier New" w:cs="Courier New"/>
          <w:i/>
          <w:sz w:val="16"/>
          <w:szCs w:val="16"/>
        </w:rPr>
      </w:pPr>
    </w:p>
    <w:sectPr w:rsidR="008E1875" w:rsidRPr="008E1875" w:rsidSect="009F33E3">
      <w:headerReference w:type="default" r:id="rId9"/>
      <w:footerReference w:type="default" r:id="rId10"/>
      <w:pgSz w:w="12240" w:h="15840"/>
      <w:pgMar w:top="1701" w:right="1134" w:bottom="1134" w:left="1134" w:header="567"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D3" w:rsidRDefault="006408D3" w:rsidP="00C41387">
      <w:pPr>
        <w:spacing w:after="0" w:line="240" w:lineRule="auto"/>
      </w:pPr>
      <w:r>
        <w:separator/>
      </w:r>
    </w:p>
  </w:endnote>
  <w:endnote w:type="continuationSeparator" w:id="0">
    <w:p w:rsidR="006408D3" w:rsidRDefault="006408D3" w:rsidP="00C4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D3" w:rsidRDefault="006408D3">
    <w:pPr>
      <w:pStyle w:val="Rodap"/>
    </w:pPr>
    <w:r>
      <w:rPr>
        <w:rFonts w:ascii="Courier New" w:eastAsia="Arial Unicode MS" w:hAnsi="Courier New" w:cs="Courier New"/>
        <w:b/>
        <w:i/>
        <w:noProof/>
        <w:sz w:val="16"/>
        <w:szCs w:val="16"/>
        <w:lang w:eastAsia="pt-BR"/>
      </w:rPr>
      <w:drawing>
        <wp:anchor distT="0" distB="0" distL="114300" distR="114300" simplePos="0" relativeHeight="251661312" behindDoc="1" locked="0" layoutInCell="1" allowOverlap="1" wp14:anchorId="29A5BADB" wp14:editId="55FE38D3">
          <wp:simplePos x="0" y="0"/>
          <wp:positionH relativeFrom="column">
            <wp:posOffset>165735</wp:posOffset>
          </wp:positionH>
          <wp:positionV relativeFrom="paragraph">
            <wp:posOffset>-9106374</wp:posOffset>
          </wp:positionV>
          <wp:extent cx="434975" cy="543560"/>
          <wp:effectExtent l="0" t="0" r="3175" b="8890"/>
          <wp:wrapNone/>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5435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D3" w:rsidRDefault="006408D3" w:rsidP="00C41387">
      <w:pPr>
        <w:spacing w:after="0" w:line="240" w:lineRule="auto"/>
      </w:pPr>
      <w:r>
        <w:separator/>
      </w:r>
    </w:p>
  </w:footnote>
  <w:footnote w:type="continuationSeparator" w:id="0">
    <w:p w:rsidR="006408D3" w:rsidRDefault="006408D3" w:rsidP="00C41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2"/>
      <w:gridCol w:w="734"/>
      <w:gridCol w:w="735"/>
    </w:tblGrid>
    <w:tr w:rsidR="006408D3" w:rsidRPr="004A3C1D" w:rsidTr="00577895">
      <w:tc>
        <w:tcPr>
          <w:tcW w:w="7422" w:type="dxa"/>
          <w:vMerge w:val="restart"/>
          <w:tcBorders>
            <w:top w:val="single" w:sz="4" w:space="0" w:color="FFFFFF"/>
            <w:left w:val="single" w:sz="4" w:space="0" w:color="FFFFFF"/>
          </w:tcBorders>
        </w:tcPr>
        <w:p w:rsidR="006408D3" w:rsidRPr="00BC5FD2" w:rsidRDefault="006408D3" w:rsidP="00577895">
          <w:pPr>
            <w:pStyle w:val="Ttulo7"/>
            <w:keepNext w:val="0"/>
            <w:widowControl w:val="0"/>
            <w:tabs>
              <w:tab w:val="left" w:pos="-6521"/>
              <w:tab w:val="left" w:pos="0"/>
            </w:tabs>
            <w:spacing w:line="360" w:lineRule="auto"/>
            <w:contextualSpacing/>
            <w:jc w:val="left"/>
            <w:rPr>
              <w:rFonts w:ascii="Courier New" w:eastAsia="Arial Unicode MS" w:hAnsi="Courier New" w:cs="Courier New"/>
              <w:b w:val="0"/>
              <w:i/>
              <w:sz w:val="16"/>
              <w:szCs w:val="16"/>
            </w:rPr>
          </w:pPr>
          <w:r w:rsidRPr="00BC5FD2">
            <w:rPr>
              <w:rFonts w:ascii="Courier New" w:eastAsia="Arial Unicode MS" w:hAnsi="Courier New" w:cs="Courier New"/>
              <w:b w:val="0"/>
              <w:i/>
              <w:sz w:val="16"/>
              <w:szCs w:val="16"/>
            </w:rPr>
            <w:t>MUNICÍPIO DE SENTINELA DO SUL</w:t>
          </w:r>
        </w:p>
        <w:p w:rsidR="006408D3" w:rsidRPr="00BC5FD2" w:rsidRDefault="006408D3" w:rsidP="00577895">
          <w:pPr>
            <w:pStyle w:val="Ttulo7"/>
            <w:keepNext w:val="0"/>
            <w:widowControl w:val="0"/>
            <w:tabs>
              <w:tab w:val="left" w:pos="-6521"/>
              <w:tab w:val="left" w:pos="0"/>
            </w:tabs>
            <w:spacing w:line="360" w:lineRule="auto"/>
            <w:contextualSpacing/>
            <w:jc w:val="left"/>
            <w:rPr>
              <w:rFonts w:ascii="Courier New" w:eastAsia="Arial Unicode MS" w:hAnsi="Courier New" w:cs="Courier New"/>
              <w:b w:val="0"/>
              <w:i/>
              <w:sz w:val="16"/>
              <w:szCs w:val="16"/>
            </w:rPr>
          </w:pPr>
          <w:r w:rsidRPr="00BC5FD2">
            <w:rPr>
              <w:rFonts w:ascii="Courier New" w:eastAsia="Arial Unicode MS" w:hAnsi="Courier New" w:cs="Courier New"/>
              <w:b w:val="0"/>
              <w:i/>
              <w:sz w:val="16"/>
              <w:szCs w:val="16"/>
            </w:rPr>
            <w:t>PODER EXECUTIVO</w:t>
          </w:r>
        </w:p>
        <w:p w:rsidR="006408D3" w:rsidRPr="00BC5FD2" w:rsidRDefault="006408D3" w:rsidP="00577895">
          <w:pPr>
            <w:pStyle w:val="Cabealho"/>
            <w:rPr>
              <w:rFonts w:ascii="Courier New" w:hAnsi="Courier New" w:cs="Courier New"/>
              <w:i/>
              <w:sz w:val="16"/>
              <w:szCs w:val="16"/>
            </w:rPr>
          </w:pPr>
          <w:r w:rsidRPr="00BC5FD2">
            <w:rPr>
              <w:rFonts w:ascii="Courier New" w:hAnsi="Courier New" w:cs="Courier New"/>
              <w:i/>
              <w:sz w:val="16"/>
              <w:szCs w:val="16"/>
            </w:rPr>
            <w:t>SECRETARIA DA FAZENDA E PLANEJAMENTO</w:t>
          </w:r>
        </w:p>
      </w:tc>
      <w:tc>
        <w:tcPr>
          <w:tcW w:w="1469" w:type="dxa"/>
          <w:gridSpan w:val="2"/>
        </w:tcPr>
        <w:p w:rsidR="006408D3" w:rsidRPr="00BC5FD2" w:rsidRDefault="006408D3" w:rsidP="00577895">
          <w:pPr>
            <w:pStyle w:val="Cabealho"/>
            <w:spacing w:line="276" w:lineRule="auto"/>
            <w:contextualSpacing/>
            <w:jc w:val="center"/>
            <w:rPr>
              <w:rFonts w:ascii="Courier New" w:hAnsi="Courier New" w:cs="Courier New"/>
              <w:i/>
              <w:sz w:val="16"/>
              <w:szCs w:val="16"/>
            </w:rPr>
          </w:pPr>
          <w:r w:rsidRPr="00BC5FD2">
            <w:rPr>
              <w:rFonts w:ascii="Courier New" w:hAnsi="Courier New" w:cs="Courier New"/>
              <w:i/>
              <w:sz w:val="16"/>
              <w:szCs w:val="16"/>
            </w:rPr>
            <w:t>PMSS</w:t>
          </w:r>
        </w:p>
      </w:tc>
    </w:tr>
    <w:tr w:rsidR="006408D3" w:rsidRPr="004A3C1D" w:rsidTr="00577895">
      <w:tc>
        <w:tcPr>
          <w:tcW w:w="7422" w:type="dxa"/>
          <w:vMerge/>
          <w:tcBorders>
            <w:left w:val="single" w:sz="4" w:space="0" w:color="FFFFFF"/>
            <w:bottom w:val="single" w:sz="4" w:space="0" w:color="FFFFFF"/>
          </w:tcBorders>
        </w:tcPr>
        <w:p w:rsidR="006408D3" w:rsidRPr="00BC5FD2" w:rsidRDefault="006408D3" w:rsidP="00577895">
          <w:pPr>
            <w:pStyle w:val="Cabealho"/>
            <w:rPr>
              <w:rFonts w:ascii="Courier New" w:hAnsi="Courier New" w:cs="Courier New"/>
              <w:i/>
              <w:sz w:val="16"/>
              <w:szCs w:val="16"/>
            </w:rPr>
          </w:pPr>
        </w:p>
      </w:tc>
      <w:tc>
        <w:tcPr>
          <w:tcW w:w="734" w:type="dxa"/>
        </w:tcPr>
        <w:p w:rsidR="006408D3" w:rsidRPr="00BC5FD2" w:rsidRDefault="006408D3" w:rsidP="00577895">
          <w:pPr>
            <w:pStyle w:val="Cabealho"/>
            <w:spacing w:line="276" w:lineRule="auto"/>
            <w:contextualSpacing/>
            <w:rPr>
              <w:rFonts w:ascii="Courier New" w:hAnsi="Courier New" w:cs="Courier New"/>
              <w:i/>
              <w:sz w:val="16"/>
              <w:szCs w:val="16"/>
            </w:rPr>
          </w:pPr>
          <w:r w:rsidRPr="00BC5FD2">
            <w:rPr>
              <w:rFonts w:ascii="Courier New" w:hAnsi="Courier New" w:cs="Courier New"/>
              <w:i/>
              <w:sz w:val="16"/>
              <w:szCs w:val="16"/>
            </w:rPr>
            <w:t>Fl.</w:t>
          </w:r>
        </w:p>
        <w:p w:rsidR="006408D3" w:rsidRPr="00BC5FD2" w:rsidRDefault="006408D3" w:rsidP="00DC55D8">
          <w:pPr>
            <w:pStyle w:val="Cabealho"/>
            <w:spacing w:line="276" w:lineRule="auto"/>
            <w:contextualSpacing/>
            <w:jc w:val="center"/>
            <w:rPr>
              <w:rFonts w:ascii="Courier New" w:hAnsi="Courier New" w:cs="Courier New"/>
              <w:i/>
              <w:sz w:val="16"/>
              <w:szCs w:val="16"/>
            </w:rPr>
          </w:pPr>
        </w:p>
      </w:tc>
      <w:tc>
        <w:tcPr>
          <w:tcW w:w="735" w:type="dxa"/>
        </w:tcPr>
        <w:p w:rsidR="006408D3" w:rsidRPr="00BC5FD2" w:rsidRDefault="006408D3" w:rsidP="00577895">
          <w:pPr>
            <w:pStyle w:val="Cabealho"/>
            <w:spacing w:line="276" w:lineRule="auto"/>
            <w:contextualSpacing/>
            <w:rPr>
              <w:rFonts w:ascii="Courier New" w:hAnsi="Courier New" w:cs="Courier New"/>
              <w:i/>
              <w:sz w:val="16"/>
              <w:szCs w:val="16"/>
            </w:rPr>
          </w:pPr>
          <w:r w:rsidRPr="00BC5FD2">
            <w:rPr>
              <w:rFonts w:ascii="Courier New" w:hAnsi="Courier New" w:cs="Courier New"/>
              <w:i/>
              <w:sz w:val="16"/>
              <w:szCs w:val="16"/>
            </w:rPr>
            <w:t>Rub.</w:t>
          </w:r>
        </w:p>
      </w:tc>
    </w:tr>
  </w:tbl>
  <w:p w:rsidR="006408D3" w:rsidRPr="004A3C1D" w:rsidRDefault="006408D3" w:rsidP="00C41387">
    <w:pPr>
      <w:pStyle w:val="Cabealho"/>
      <w:jc w:val="right"/>
      <w:rPr>
        <w:rFonts w:cs="Courier New"/>
        <w:i/>
        <w:sz w:val="16"/>
        <w:szCs w:val="16"/>
      </w:rPr>
    </w:pPr>
    <w:r>
      <w:rPr>
        <w:rFonts w:cs="Courier New"/>
        <w:i/>
        <w:noProof/>
        <w:sz w:val="16"/>
        <w:szCs w:val="16"/>
        <w:lang w:eastAsia="pt-BR"/>
      </w:rPr>
      <w:drawing>
        <wp:inline distT="0" distB="0" distL="0" distR="0" wp14:anchorId="06852953" wp14:editId="3D8EFB5E">
          <wp:extent cx="4535170" cy="566166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170" cy="5661660"/>
                  </a:xfrm>
                  <a:prstGeom prst="rect">
                    <a:avLst/>
                  </a:prstGeom>
                  <a:noFill/>
                  <a:ln>
                    <a:noFill/>
                  </a:ln>
                </pic:spPr>
              </pic:pic>
            </a:graphicData>
          </a:graphic>
        </wp:inline>
      </w:drawing>
    </w:r>
  </w:p>
  <w:p w:rsidR="006408D3" w:rsidRDefault="006408D3" w:rsidP="00C41387">
    <w:pPr>
      <w:pStyle w:val="Cabealho"/>
    </w:pPr>
  </w:p>
  <w:p w:rsidR="006408D3" w:rsidRDefault="006408D3">
    <w:pPr>
      <w:pStyle w:val="Cabealho"/>
    </w:pPr>
    <w:r>
      <w:rPr>
        <w:rFonts w:ascii="Courier New" w:eastAsia="Arial Unicode MS" w:hAnsi="Courier New" w:cs="Courier New"/>
        <w:b/>
        <w:i/>
        <w:noProof/>
        <w:sz w:val="16"/>
        <w:szCs w:val="16"/>
        <w:lang w:eastAsia="pt-BR"/>
      </w:rPr>
      <w:drawing>
        <wp:anchor distT="0" distB="0" distL="114300" distR="114300" simplePos="1" relativeHeight="251659264" behindDoc="1" locked="0" layoutInCell="1" allowOverlap="1" wp14:anchorId="314E110D" wp14:editId="1AF0F9A4">
          <wp:simplePos x="1071245" y="584835"/>
          <wp:positionH relativeFrom="column">
            <wp:posOffset>1071245</wp:posOffset>
          </wp:positionH>
          <wp:positionV relativeFrom="paragraph">
            <wp:posOffset>584835</wp:posOffset>
          </wp:positionV>
          <wp:extent cx="434975" cy="543560"/>
          <wp:effectExtent l="0" t="0" r="3175" b="8890"/>
          <wp:wrapNone/>
          <wp:docPr id="5" name="Imagem 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5435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3F0"/>
    <w:multiLevelType w:val="multilevel"/>
    <w:tmpl w:val="14265E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1957108"/>
    <w:multiLevelType w:val="hybridMultilevel"/>
    <w:tmpl w:val="0B1CA338"/>
    <w:lvl w:ilvl="0" w:tplc="A15A79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D150B5"/>
    <w:multiLevelType w:val="multilevel"/>
    <w:tmpl w:val="36B2C556"/>
    <w:lvl w:ilvl="0">
      <w:start w:val="1"/>
      <w:numFmt w:val="decimal"/>
      <w:lvlText w:val="%1."/>
      <w:lvlJc w:val="left"/>
      <w:pPr>
        <w:ind w:left="502" w:hanging="360"/>
      </w:pPr>
      <w:rPr>
        <w:rFonts w:hint="default"/>
        <w:b/>
      </w:rPr>
    </w:lvl>
    <w:lvl w:ilvl="1">
      <w:start w:val="1"/>
      <w:numFmt w:val="decimal"/>
      <w:isLgl/>
      <w:lvlText w:val="%1.%2."/>
      <w:lvlJc w:val="left"/>
      <w:pPr>
        <w:ind w:left="2913"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
    <w:nsid w:val="099C5C4E"/>
    <w:multiLevelType w:val="hybridMultilevel"/>
    <w:tmpl w:val="BCD020B0"/>
    <w:lvl w:ilvl="0" w:tplc="5366FC54">
      <w:start w:val="1"/>
      <w:numFmt w:val="decimal"/>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D9E25A6"/>
    <w:multiLevelType w:val="multilevel"/>
    <w:tmpl w:val="69101C0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DD017FB"/>
    <w:multiLevelType w:val="multilevel"/>
    <w:tmpl w:val="6A2EBD8C"/>
    <w:lvl w:ilvl="0">
      <w:start w:val="2"/>
      <w:numFmt w:val="decimal"/>
      <w:suff w:val="space"/>
      <w:lvlText w:val="%1."/>
      <w:lvlJc w:val="left"/>
      <w:pPr>
        <w:ind w:left="0" w:firstLine="0"/>
      </w:pPr>
      <w:rPr>
        <w:rFonts w:hint="default"/>
        <w:b/>
        <w:i/>
      </w:rPr>
    </w:lvl>
    <w:lvl w:ilvl="1">
      <w:start w:val="1"/>
      <w:numFmt w:val="decimal"/>
      <w:suff w:val="space"/>
      <w:lvlText w:val="%2."/>
      <w:lvlJc w:val="left"/>
      <w:pPr>
        <w:ind w:left="568" w:firstLine="0"/>
      </w:pPr>
      <w:rPr>
        <w:rFonts w:ascii="Courier New" w:eastAsiaTheme="minorEastAsia" w:hAnsi="Courier New" w:cs="Courier New" w:hint="default"/>
        <w:b/>
        <w:i/>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C53EA7"/>
    <w:multiLevelType w:val="hybridMultilevel"/>
    <w:tmpl w:val="7E5C0D3E"/>
    <w:lvl w:ilvl="0" w:tplc="B9E8A97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D9762B"/>
    <w:multiLevelType w:val="multilevel"/>
    <w:tmpl w:val="6EFE8AC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3195AE3"/>
    <w:multiLevelType w:val="multilevel"/>
    <w:tmpl w:val="9A88DB72"/>
    <w:lvl w:ilvl="0">
      <w:start w:val="68"/>
      <w:numFmt w:val="decimal"/>
      <w:lvlText w:val="%1."/>
      <w:lvlJc w:val="left"/>
      <w:pPr>
        <w:ind w:left="502" w:hanging="360"/>
      </w:pPr>
      <w:rPr>
        <w:rFonts w:hint="default"/>
        <w:b/>
      </w:rPr>
    </w:lvl>
    <w:lvl w:ilvl="1">
      <w:start w:val="1"/>
      <w:numFmt w:val="decimal"/>
      <w:isLgl/>
      <w:lvlText w:val="%1.%2."/>
      <w:lvlJc w:val="left"/>
      <w:pPr>
        <w:ind w:left="2913"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9">
    <w:nsid w:val="1708331F"/>
    <w:multiLevelType w:val="multilevel"/>
    <w:tmpl w:val="8D7A26DC"/>
    <w:lvl w:ilvl="0">
      <w:start w:val="1"/>
      <w:numFmt w:val="decimal"/>
      <w:suff w:val="space"/>
      <w:lvlText w:val="%1."/>
      <w:lvlJc w:val="left"/>
      <w:pPr>
        <w:ind w:left="0" w:firstLine="0"/>
      </w:pPr>
      <w:rPr>
        <w:rFonts w:hint="default"/>
        <w:b/>
        <w:i/>
      </w:rPr>
    </w:lvl>
    <w:lvl w:ilvl="1">
      <w:start w:val="1"/>
      <w:numFmt w:val="decimal"/>
      <w:suff w:val="space"/>
      <w:lvlText w:val="%2."/>
      <w:lvlJc w:val="left"/>
      <w:pPr>
        <w:ind w:left="568" w:firstLine="0"/>
      </w:pPr>
      <w:rPr>
        <w:rFonts w:ascii="Courier New" w:eastAsiaTheme="minorEastAsia" w:hAnsi="Courier New" w:cs="Courier New" w:hint="default"/>
        <w:b/>
        <w:i/>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A2374EF"/>
    <w:multiLevelType w:val="multilevel"/>
    <w:tmpl w:val="27D80256"/>
    <w:lvl w:ilvl="0">
      <w:start w:val="1"/>
      <w:numFmt w:val="decimal"/>
      <w:lvlText w:val="%1."/>
      <w:lvlJc w:val="left"/>
      <w:pPr>
        <w:ind w:left="720" w:hanging="360"/>
      </w:pPr>
      <w:rPr>
        <w:rFonts w:hint="default"/>
        <w:b/>
      </w:rPr>
    </w:lvl>
    <w:lvl w:ilvl="1">
      <w:start w:val="1"/>
      <w:numFmt w:val="decimal"/>
      <w:isLgl/>
      <w:lvlText w:val="%1.%2."/>
      <w:lvlJc w:val="left"/>
      <w:pPr>
        <w:ind w:left="1997"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A4861F3"/>
    <w:multiLevelType w:val="multilevel"/>
    <w:tmpl w:val="EABE24D4"/>
    <w:lvl w:ilvl="0">
      <w:start w:val="1"/>
      <w:numFmt w:val="decimal"/>
      <w:lvlText w:val="%1."/>
      <w:lvlJc w:val="left"/>
      <w:pPr>
        <w:ind w:left="502" w:hanging="360"/>
      </w:pPr>
      <w:rPr>
        <w:rFonts w:hint="default"/>
        <w:b/>
      </w:rPr>
    </w:lvl>
    <w:lvl w:ilvl="1">
      <w:start w:val="1"/>
      <w:numFmt w:val="decimal"/>
      <w:isLgl/>
      <w:lvlText w:val="%1.%2."/>
      <w:lvlJc w:val="left"/>
      <w:pPr>
        <w:ind w:left="2913"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2">
    <w:nsid w:val="1A5E472E"/>
    <w:multiLevelType w:val="multilevel"/>
    <w:tmpl w:val="7AEE5B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FE84B52"/>
    <w:multiLevelType w:val="multilevel"/>
    <w:tmpl w:val="8112F3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2991164"/>
    <w:multiLevelType w:val="multilevel"/>
    <w:tmpl w:val="2E74612C"/>
    <w:lvl w:ilvl="0">
      <w:start w:val="1"/>
      <w:numFmt w:val="decimal"/>
      <w:lvlText w:val="%1."/>
      <w:lvlJc w:val="left"/>
      <w:pPr>
        <w:ind w:left="502" w:hanging="360"/>
      </w:pPr>
      <w:rPr>
        <w:rFonts w:hint="default"/>
        <w:b/>
      </w:rPr>
    </w:lvl>
    <w:lvl w:ilvl="1">
      <w:start w:val="1"/>
      <w:numFmt w:val="decimal"/>
      <w:isLgl/>
      <w:lvlText w:val="%1.%2."/>
      <w:lvlJc w:val="left"/>
      <w:pPr>
        <w:ind w:left="2913"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5">
    <w:nsid w:val="23145FBF"/>
    <w:multiLevelType w:val="multilevel"/>
    <w:tmpl w:val="B7E2E7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3220119"/>
    <w:multiLevelType w:val="multilevel"/>
    <w:tmpl w:val="DDBAB49C"/>
    <w:lvl w:ilvl="0">
      <w:start w:val="1"/>
      <w:numFmt w:val="decimal"/>
      <w:lvlText w:val="%1."/>
      <w:lvlJc w:val="left"/>
      <w:pPr>
        <w:ind w:left="502" w:hanging="360"/>
      </w:pPr>
      <w:rPr>
        <w:rFonts w:hint="default"/>
        <w:b/>
      </w:rPr>
    </w:lvl>
    <w:lvl w:ilvl="1">
      <w:start w:val="1"/>
      <w:numFmt w:val="decimal"/>
      <w:isLgl/>
      <w:lvlText w:val="%1.%2."/>
      <w:lvlJc w:val="left"/>
      <w:pPr>
        <w:ind w:left="2913"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7">
    <w:nsid w:val="2416214E"/>
    <w:multiLevelType w:val="hybridMultilevel"/>
    <w:tmpl w:val="315AB4D2"/>
    <w:lvl w:ilvl="0" w:tplc="6E16BD7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5486FCE"/>
    <w:multiLevelType w:val="hybridMultilevel"/>
    <w:tmpl w:val="E86C0546"/>
    <w:lvl w:ilvl="0" w:tplc="3FF059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60839D9"/>
    <w:multiLevelType w:val="multilevel"/>
    <w:tmpl w:val="3BDE37FC"/>
    <w:lvl w:ilvl="0">
      <w:start w:val="1"/>
      <w:numFmt w:val="decimal"/>
      <w:lvlText w:val="%1."/>
      <w:lvlJc w:val="left"/>
      <w:pPr>
        <w:ind w:left="502" w:hanging="360"/>
      </w:pPr>
      <w:rPr>
        <w:rFonts w:hint="default"/>
        <w:b/>
      </w:rPr>
    </w:lvl>
    <w:lvl w:ilvl="1">
      <w:start w:val="1"/>
      <w:numFmt w:val="decimal"/>
      <w:isLgl/>
      <w:lvlText w:val="%1.%2."/>
      <w:lvlJc w:val="left"/>
      <w:pPr>
        <w:ind w:left="2913"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0">
    <w:nsid w:val="28C55598"/>
    <w:multiLevelType w:val="hybridMultilevel"/>
    <w:tmpl w:val="C7CC6296"/>
    <w:lvl w:ilvl="0" w:tplc="FA24E832">
      <w:start w:val="1"/>
      <w:numFmt w:val="decimal"/>
      <w:lvlText w:val="%1."/>
      <w:lvlJc w:val="left"/>
      <w:pPr>
        <w:ind w:left="128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B970770"/>
    <w:multiLevelType w:val="hybridMultilevel"/>
    <w:tmpl w:val="8C5401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C130316"/>
    <w:multiLevelType w:val="multilevel"/>
    <w:tmpl w:val="9B28F15E"/>
    <w:lvl w:ilvl="0">
      <w:start w:val="1"/>
      <w:numFmt w:val="decimal"/>
      <w:lvlText w:val="%1."/>
      <w:lvlJc w:val="left"/>
      <w:pPr>
        <w:ind w:left="502" w:hanging="360"/>
      </w:pPr>
      <w:rPr>
        <w:rFonts w:hint="default"/>
        <w:b/>
      </w:rPr>
    </w:lvl>
    <w:lvl w:ilvl="1">
      <w:start w:val="1"/>
      <w:numFmt w:val="decimal"/>
      <w:isLgl/>
      <w:lvlText w:val="%1.%2."/>
      <w:lvlJc w:val="left"/>
      <w:pPr>
        <w:ind w:left="2913"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3">
    <w:nsid w:val="2CA57D5E"/>
    <w:multiLevelType w:val="hybridMultilevel"/>
    <w:tmpl w:val="B104996C"/>
    <w:lvl w:ilvl="0" w:tplc="EE5E3248">
      <w:start w:val="1"/>
      <w:numFmt w:val="decimal"/>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EB17221"/>
    <w:multiLevelType w:val="multilevel"/>
    <w:tmpl w:val="7CDCA390"/>
    <w:lvl w:ilvl="0">
      <w:start w:val="1"/>
      <w:numFmt w:val="decimal"/>
      <w:suff w:val="space"/>
      <w:lvlText w:val="%1."/>
      <w:lvlJc w:val="left"/>
      <w:pPr>
        <w:ind w:left="0" w:firstLine="0"/>
      </w:pPr>
      <w:rPr>
        <w:rFonts w:hint="default"/>
        <w:b/>
        <w:i/>
      </w:rPr>
    </w:lvl>
    <w:lvl w:ilvl="1">
      <w:start w:val="1"/>
      <w:numFmt w:val="decimal"/>
      <w:suff w:val="space"/>
      <w:lvlText w:val="%2."/>
      <w:lvlJc w:val="left"/>
      <w:pPr>
        <w:ind w:left="568" w:firstLine="0"/>
      </w:pPr>
      <w:rPr>
        <w:rFonts w:ascii="Courier New" w:eastAsiaTheme="minorEastAsia" w:hAnsi="Courier New" w:cs="Courier New" w:hint="default"/>
        <w:b/>
        <w:i/>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4FC5533"/>
    <w:multiLevelType w:val="hybridMultilevel"/>
    <w:tmpl w:val="80F818C8"/>
    <w:lvl w:ilvl="0" w:tplc="67E0958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5583232"/>
    <w:multiLevelType w:val="hybridMultilevel"/>
    <w:tmpl w:val="ABB00B26"/>
    <w:lvl w:ilvl="0" w:tplc="C40C720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9400C38"/>
    <w:multiLevelType w:val="multilevel"/>
    <w:tmpl w:val="73A86802"/>
    <w:lvl w:ilvl="0">
      <w:start w:val="1"/>
      <w:numFmt w:val="decimal"/>
      <w:lvlText w:val="%1."/>
      <w:lvlJc w:val="left"/>
      <w:pPr>
        <w:ind w:left="720" w:hanging="360"/>
      </w:pPr>
      <w:rPr>
        <w:rFonts w:hint="default"/>
        <w:b/>
      </w:rPr>
    </w:lvl>
    <w:lvl w:ilvl="1">
      <w:start w:val="1"/>
      <w:numFmt w:val="decimal"/>
      <w:isLgl/>
      <w:lvlText w:val="%1.%2."/>
      <w:lvlJc w:val="left"/>
      <w:pPr>
        <w:ind w:left="1997"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DE37D61"/>
    <w:multiLevelType w:val="hybridMultilevel"/>
    <w:tmpl w:val="8AC04992"/>
    <w:lvl w:ilvl="0" w:tplc="B19A110C">
      <w:start w:val="1"/>
      <w:numFmt w:val="decimal"/>
      <w:lvlText w:val="%1."/>
      <w:lvlJc w:val="left"/>
      <w:pPr>
        <w:ind w:left="128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E881C39"/>
    <w:multiLevelType w:val="multilevel"/>
    <w:tmpl w:val="7E286C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40E0FA9"/>
    <w:multiLevelType w:val="hybridMultilevel"/>
    <w:tmpl w:val="0F56C79A"/>
    <w:lvl w:ilvl="0" w:tplc="219815F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B635E4F"/>
    <w:multiLevelType w:val="multilevel"/>
    <w:tmpl w:val="BC70BEB4"/>
    <w:lvl w:ilvl="0">
      <w:start w:val="1"/>
      <w:numFmt w:val="decimal"/>
      <w:lvlText w:val="%1."/>
      <w:lvlJc w:val="left"/>
      <w:pPr>
        <w:ind w:left="502" w:hanging="360"/>
      </w:pPr>
      <w:rPr>
        <w:rFonts w:hint="default"/>
        <w:b/>
      </w:rPr>
    </w:lvl>
    <w:lvl w:ilvl="1">
      <w:start w:val="1"/>
      <w:numFmt w:val="decimal"/>
      <w:isLgl/>
      <w:lvlText w:val="%1.%2."/>
      <w:lvlJc w:val="left"/>
      <w:pPr>
        <w:ind w:left="2913" w:hanging="720"/>
      </w:pPr>
      <w:rPr>
        <w:rFonts w:hint="default"/>
        <w:b/>
      </w:rPr>
    </w:lvl>
    <w:lvl w:ilvl="2">
      <w:start w:val="1"/>
      <w:numFmt w:val="decimal"/>
      <w:isLgl/>
      <w:lvlText w:val="%1.%2.%3."/>
      <w:lvlJc w:val="left"/>
      <w:pPr>
        <w:ind w:left="2705" w:hanging="720"/>
      </w:pPr>
      <w:rPr>
        <w:rFonts w:hint="default"/>
        <w:b/>
      </w:rPr>
    </w:lvl>
    <w:lvl w:ilvl="3">
      <w:start w:val="1"/>
      <w:numFmt w:val="decimal"/>
      <w:isLgl/>
      <w:lvlText w:val="%1.%2.%3.%4."/>
      <w:lvlJc w:val="left"/>
      <w:pPr>
        <w:ind w:left="2302" w:hanging="1080"/>
      </w:pPr>
      <w:rPr>
        <w:rFonts w:hint="default"/>
        <w:b/>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2">
    <w:nsid w:val="4B6C2E83"/>
    <w:multiLevelType w:val="hybridMultilevel"/>
    <w:tmpl w:val="06347C9E"/>
    <w:lvl w:ilvl="0" w:tplc="868E7442">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2A1B49"/>
    <w:multiLevelType w:val="multilevel"/>
    <w:tmpl w:val="2D1E617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D7C56D8"/>
    <w:multiLevelType w:val="multilevel"/>
    <w:tmpl w:val="9B42A93A"/>
    <w:lvl w:ilvl="0">
      <w:start w:val="1"/>
      <w:numFmt w:val="decimal"/>
      <w:lvlText w:val="%1."/>
      <w:lvlJc w:val="left"/>
      <w:pPr>
        <w:ind w:left="720" w:hanging="360"/>
      </w:pPr>
      <w:rPr>
        <w:rFonts w:hint="default"/>
        <w:b/>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5">
    <w:nsid w:val="4F4604E9"/>
    <w:multiLevelType w:val="hybridMultilevel"/>
    <w:tmpl w:val="38B84E9A"/>
    <w:lvl w:ilvl="0" w:tplc="E5023A2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3553D06"/>
    <w:multiLevelType w:val="hybridMultilevel"/>
    <w:tmpl w:val="671E4766"/>
    <w:lvl w:ilvl="0" w:tplc="A15A79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79248D7"/>
    <w:multiLevelType w:val="multilevel"/>
    <w:tmpl w:val="B2B43312"/>
    <w:lvl w:ilvl="0">
      <w:start w:val="1"/>
      <w:numFmt w:val="decimal"/>
      <w:suff w:val="space"/>
      <w:lvlText w:val="%1."/>
      <w:lvlJc w:val="left"/>
      <w:pPr>
        <w:ind w:left="0" w:firstLine="0"/>
      </w:pPr>
      <w:rPr>
        <w:rFonts w:hint="default"/>
        <w:b/>
        <w:i/>
      </w:rPr>
    </w:lvl>
    <w:lvl w:ilvl="1">
      <w:start w:val="1"/>
      <w:numFmt w:val="decimal"/>
      <w:suff w:val="space"/>
      <w:lvlText w:val="%2."/>
      <w:lvlJc w:val="left"/>
      <w:pPr>
        <w:ind w:left="568" w:firstLine="0"/>
      </w:pPr>
      <w:rPr>
        <w:rFonts w:ascii="Courier New" w:eastAsiaTheme="minorEastAsia" w:hAnsi="Courier New" w:cs="Courier New" w:hint="default"/>
        <w:b/>
        <w:i/>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893A2A"/>
    <w:multiLevelType w:val="hybridMultilevel"/>
    <w:tmpl w:val="16AAE70C"/>
    <w:lvl w:ilvl="0" w:tplc="12EA21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F55211"/>
    <w:multiLevelType w:val="multilevel"/>
    <w:tmpl w:val="AF364498"/>
    <w:lvl w:ilvl="0">
      <w:start w:val="1"/>
      <w:numFmt w:val="decimal"/>
      <w:lvlText w:val="%1."/>
      <w:lvlJc w:val="left"/>
      <w:pPr>
        <w:ind w:left="720" w:hanging="360"/>
      </w:pPr>
      <w:rPr>
        <w:rFonts w:hint="default"/>
        <w:b/>
        <w:i/>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0">
    <w:nsid w:val="6C925965"/>
    <w:multiLevelType w:val="hybridMultilevel"/>
    <w:tmpl w:val="90B61830"/>
    <w:lvl w:ilvl="0" w:tplc="D8386018">
      <w:start w:val="1"/>
      <w:numFmt w:val="decimal"/>
      <w:lvlText w:val="%1."/>
      <w:lvlJc w:val="left"/>
      <w:pPr>
        <w:ind w:left="927"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E1448EA"/>
    <w:multiLevelType w:val="multilevel"/>
    <w:tmpl w:val="69963DE4"/>
    <w:lvl w:ilvl="0">
      <w:start w:val="1"/>
      <w:numFmt w:val="decimal"/>
      <w:suff w:val="space"/>
      <w:lvlText w:val="%1."/>
      <w:lvlJc w:val="left"/>
      <w:pPr>
        <w:ind w:left="0" w:firstLine="0"/>
      </w:pPr>
      <w:rPr>
        <w:rFonts w:hint="default"/>
        <w:b/>
        <w:i/>
      </w:rPr>
    </w:lvl>
    <w:lvl w:ilvl="1">
      <w:start w:val="1"/>
      <w:numFmt w:val="decimal"/>
      <w:suff w:val="space"/>
      <w:lvlText w:val="%2."/>
      <w:lvlJc w:val="left"/>
      <w:pPr>
        <w:ind w:left="568" w:firstLine="0"/>
      </w:pPr>
      <w:rPr>
        <w:rFonts w:ascii="Courier New" w:eastAsiaTheme="minorEastAsia" w:hAnsi="Courier New" w:cs="Courier New" w:hint="default"/>
        <w:b/>
        <w:i/>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E4B0E76"/>
    <w:multiLevelType w:val="multilevel"/>
    <w:tmpl w:val="A7FABFC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02D49D1"/>
    <w:multiLevelType w:val="multilevel"/>
    <w:tmpl w:val="2EBE855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851034B"/>
    <w:multiLevelType w:val="hybridMultilevel"/>
    <w:tmpl w:val="4DF29626"/>
    <w:lvl w:ilvl="0" w:tplc="BB2AC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B7D39E9"/>
    <w:multiLevelType w:val="multilevel"/>
    <w:tmpl w:val="E0BC0794"/>
    <w:lvl w:ilvl="0">
      <w:start w:val="1"/>
      <w:numFmt w:val="decimal"/>
      <w:lvlText w:val="%1."/>
      <w:lvlJc w:val="left"/>
      <w:pPr>
        <w:ind w:left="720" w:hanging="360"/>
      </w:pPr>
      <w:rPr>
        <w:rFonts w:hint="default"/>
        <w:b/>
      </w:rPr>
    </w:lvl>
    <w:lvl w:ilvl="1">
      <w:start w:val="1"/>
      <w:numFmt w:val="decimal"/>
      <w:isLgl/>
      <w:lvlText w:val="%1.%2."/>
      <w:lvlJc w:val="left"/>
      <w:pPr>
        <w:ind w:left="1854" w:hanging="72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46">
    <w:nsid w:val="7C1A579F"/>
    <w:multiLevelType w:val="hybridMultilevel"/>
    <w:tmpl w:val="4DF29626"/>
    <w:lvl w:ilvl="0" w:tplc="BB2AC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F307E5"/>
    <w:multiLevelType w:val="multilevel"/>
    <w:tmpl w:val="987C40F8"/>
    <w:lvl w:ilvl="0">
      <w:start w:val="2"/>
      <w:numFmt w:val="decimal"/>
      <w:suff w:val="space"/>
      <w:lvlText w:val="%1."/>
      <w:lvlJc w:val="left"/>
      <w:pPr>
        <w:ind w:left="0" w:firstLine="0"/>
      </w:pPr>
      <w:rPr>
        <w:rFonts w:hint="default"/>
        <w:b/>
        <w:i/>
      </w:rPr>
    </w:lvl>
    <w:lvl w:ilvl="1">
      <w:start w:val="1"/>
      <w:numFmt w:val="decimal"/>
      <w:suff w:val="space"/>
      <w:lvlText w:val="%2."/>
      <w:lvlJc w:val="left"/>
      <w:pPr>
        <w:ind w:left="568" w:firstLine="0"/>
      </w:pPr>
      <w:rPr>
        <w:rFonts w:ascii="Courier New" w:eastAsiaTheme="minorEastAsia" w:hAnsi="Courier New" w:cs="Courier New" w:hint="default"/>
        <w:b/>
        <w:i/>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17"/>
  </w:num>
  <w:num w:numId="3">
    <w:abstractNumId w:val="21"/>
  </w:num>
  <w:num w:numId="4">
    <w:abstractNumId w:val="7"/>
  </w:num>
  <w:num w:numId="5">
    <w:abstractNumId w:val="44"/>
  </w:num>
  <w:num w:numId="6">
    <w:abstractNumId w:val="41"/>
  </w:num>
  <w:num w:numId="7">
    <w:abstractNumId w:val="39"/>
  </w:num>
  <w:num w:numId="8">
    <w:abstractNumId w:val="9"/>
  </w:num>
  <w:num w:numId="9">
    <w:abstractNumId w:val="33"/>
  </w:num>
  <w:num w:numId="10">
    <w:abstractNumId w:val="13"/>
  </w:num>
  <w:num w:numId="11">
    <w:abstractNumId w:val="31"/>
  </w:num>
  <w:num w:numId="12">
    <w:abstractNumId w:val="43"/>
  </w:num>
  <w:num w:numId="13">
    <w:abstractNumId w:val="11"/>
  </w:num>
  <w:num w:numId="14">
    <w:abstractNumId w:val="47"/>
  </w:num>
  <w:num w:numId="15">
    <w:abstractNumId w:val="42"/>
  </w:num>
  <w:num w:numId="16">
    <w:abstractNumId w:val="40"/>
  </w:num>
  <w:num w:numId="17">
    <w:abstractNumId w:val="45"/>
  </w:num>
  <w:num w:numId="18">
    <w:abstractNumId w:val="3"/>
  </w:num>
  <w:num w:numId="19">
    <w:abstractNumId w:val="20"/>
  </w:num>
  <w:num w:numId="20">
    <w:abstractNumId w:val="30"/>
  </w:num>
  <w:num w:numId="21">
    <w:abstractNumId w:val="10"/>
  </w:num>
  <w:num w:numId="22">
    <w:abstractNumId w:val="36"/>
  </w:num>
  <w:num w:numId="23">
    <w:abstractNumId w:val="1"/>
  </w:num>
  <w:num w:numId="24">
    <w:abstractNumId w:val="46"/>
  </w:num>
  <w:num w:numId="25">
    <w:abstractNumId w:val="26"/>
  </w:num>
  <w:num w:numId="26">
    <w:abstractNumId w:val="2"/>
  </w:num>
  <w:num w:numId="27">
    <w:abstractNumId w:val="8"/>
  </w:num>
  <w:num w:numId="28">
    <w:abstractNumId w:val="37"/>
  </w:num>
  <w:num w:numId="29">
    <w:abstractNumId w:val="35"/>
  </w:num>
  <w:num w:numId="30">
    <w:abstractNumId w:val="18"/>
  </w:num>
  <w:num w:numId="31">
    <w:abstractNumId w:val="38"/>
  </w:num>
  <w:num w:numId="32">
    <w:abstractNumId w:val="24"/>
  </w:num>
  <w:num w:numId="33">
    <w:abstractNumId w:val="15"/>
  </w:num>
  <w:num w:numId="34">
    <w:abstractNumId w:val="4"/>
  </w:num>
  <w:num w:numId="35">
    <w:abstractNumId w:val="14"/>
  </w:num>
  <w:num w:numId="36">
    <w:abstractNumId w:val="16"/>
  </w:num>
  <w:num w:numId="37">
    <w:abstractNumId w:val="0"/>
  </w:num>
  <w:num w:numId="38">
    <w:abstractNumId w:val="27"/>
  </w:num>
  <w:num w:numId="39">
    <w:abstractNumId w:val="19"/>
  </w:num>
  <w:num w:numId="40">
    <w:abstractNumId w:val="5"/>
  </w:num>
  <w:num w:numId="41">
    <w:abstractNumId w:val="29"/>
  </w:num>
  <w:num w:numId="42">
    <w:abstractNumId w:val="32"/>
  </w:num>
  <w:num w:numId="43">
    <w:abstractNumId w:val="34"/>
  </w:num>
  <w:num w:numId="44">
    <w:abstractNumId w:val="23"/>
  </w:num>
  <w:num w:numId="45">
    <w:abstractNumId w:val="28"/>
  </w:num>
  <w:num w:numId="46">
    <w:abstractNumId w:val="25"/>
  </w:num>
  <w:num w:numId="47">
    <w:abstractNumId w:val="12"/>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17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B8"/>
    <w:rsid w:val="00000AB2"/>
    <w:rsid w:val="00006CE4"/>
    <w:rsid w:val="00007266"/>
    <w:rsid w:val="00013C46"/>
    <w:rsid w:val="000204A2"/>
    <w:rsid w:val="0003127C"/>
    <w:rsid w:val="00031F7C"/>
    <w:rsid w:val="00032927"/>
    <w:rsid w:val="00040FC7"/>
    <w:rsid w:val="000422C1"/>
    <w:rsid w:val="00043C2E"/>
    <w:rsid w:val="00044499"/>
    <w:rsid w:val="00044694"/>
    <w:rsid w:val="00055647"/>
    <w:rsid w:val="00056EC6"/>
    <w:rsid w:val="000842CF"/>
    <w:rsid w:val="000A4230"/>
    <w:rsid w:val="000B5153"/>
    <w:rsid w:val="000B72EE"/>
    <w:rsid w:val="000C05CD"/>
    <w:rsid w:val="000C1F6C"/>
    <w:rsid w:val="000C4849"/>
    <w:rsid w:val="000D05F9"/>
    <w:rsid w:val="000D4C79"/>
    <w:rsid w:val="000D5148"/>
    <w:rsid w:val="000D569B"/>
    <w:rsid w:val="000D6CD3"/>
    <w:rsid w:val="000F0E97"/>
    <w:rsid w:val="00106000"/>
    <w:rsid w:val="00110BC5"/>
    <w:rsid w:val="00112344"/>
    <w:rsid w:val="0011262D"/>
    <w:rsid w:val="001228A8"/>
    <w:rsid w:val="00137D9C"/>
    <w:rsid w:val="0014090B"/>
    <w:rsid w:val="00147629"/>
    <w:rsid w:val="00150D62"/>
    <w:rsid w:val="00151989"/>
    <w:rsid w:val="00162B97"/>
    <w:rsid w:val="0017174B"/>
    <w:rsid w:val="00177E0A"/>
    <w:rsid w:val="0018091F"/>
    <w:rsid w:val="001809A5"/>
    <w:rsid w:val="00183555"/>
    <w:rsid w:val="00183695"/>
    <w:rsid w:val="00184EAF"/>
    <w:rsid w:val="00194E0E"/>
    <w:rsid w:val="00195CA0"/>
    <w:rsid w:val="00196196"/>
    <w:rsid w:val="00196617"/>
    <w:rsid w:val="001A29CB"/>
    <w:rsid w:val="001B377F"/>
    <w:rsid w:val="001B37A0"/>
    <w:rsid w:val="001B5277"/>
    <w:rsid w:val="001B7903"/>
    <w:rsid w:val="001C7BBA"/>
    <w:rsid w:val="001C7F91"/>
    <w:rsid w:val="001F298E"/>
    <w:rsid w:val="001F38DE"/>
    <w:rsid w:val="001F4EAB"/>
    <w:rsid w:val="001F6246"/>
    <w:rsid w:val="00201DD0"/>
    <w:rsid w:val="002052A6"/>
    <w:rsid w:val="002252C3"/>
    <w:rsid w:val="00237585"/>
    <w:rsid w:val="00242F5E"/>
    <w:rsid w:val="0024760C"/>
    <w:rsid w:val="00251480"/>
    <w:rsid w:val="00260002"/>
    <w:rsid w:val="00261694"/>
    <w:rsid w:val="00263B25"/>
    <w:rsid w:val="00264EFB"/>
    <w:rsid w:val="00281B66"/>
    <w:rsid w:val="00285017"/>
    <w:rsid w:val="00286F46"/>
    <w:rsid w:val="002943D9"/>
    <w:rsid w:val="00294A21"/>
    <w:rsid w:val="0029764B"/>
    <w:rsid w:val="002A08E0"/>
    <w:rsid w:val="002A5F38"/>
    <w:rsid w:val="002A73F5"/>
    <w:rsid w:val="002A7742"/>
    <w:rsid w:val="002B65EF"/>
    <w:rsid w:val="002D5404"/>
    <w:rsid w:val="002E0486"/>
    <w:rsid w:val="002F008E"/>
    <w:rsid w:val="002F6BCC"/>
    <w:rsid w:val="00300F78"/>
    <w:rsid w:val="00301AE0"/>
    <w:rsid w:val="00301ED1"/>
    <w:rsid w:val="00306949"/>
    <w:rsid w:val="003073B9"/>
    <w:rsid w:val="003110CE"/>
    <w:rsid w:val="00311891"/>
    <w:rsid w:val="00311E39"/>
    <w:rsid w:val="0031203E"/>
    <w:rsid w:val="00330445"/>
    <w:rsid w:val="0033090D"/>
    <w:rsid w:val="0033574D"/>
    <w:rsid w:val="003409B1"/>
    <w:rsid w:val="0034145E"/>
    <w:rsid w:val="003431CA"/>
    <w:rsid w:val="00344B2D"/>
    <w:rsid w:val="00350A06"/>
    <w:rsid w:val="0035368F"/>
    <w:rsid w:val="00355777"/>
    <w:rsid w:val="00356512"/>
    <w:rsid w:val="00356E72"/>
    <w:rsid w:val="003605ED"/>
    <w:rsid w:val="003626E8"/>
    <w:rsid w:val="00370B56"/>
    <w:rsid w:val="003714AA"/>
    <w:rsid w:val="00375015"/>
    <w:rsid w:val="00385995"/>
    <w:rsid w:val="003A085C"/>
    <w:rsid w:val="003A2143"/>
    <w:rsid w:val="003B25B4"/>
    <w:rsid w:val="003B49C2"/>
    <w:rsid w:val="003B4ACC"/>
    <w:rsid w:val="003B6B8F"/>
    <w:rsid w:val="003B715F"/>
    <w:rsid w:val="003C3CCA"/>
    <w:rsid w:val="003C7380"/>
    <w:rsid w:val="003D2A12"/>
    <w:rsid w:val="003E0E63"/>
    <w:rsid w:val="003F4A07"/>
    <w:rsid w:val="003F4FA7"/>
    <w:rsid w:val="00403C9E"/>
    <w:rsid w:val="004049F5"/>
    <w:rsid w:val="0040593C"/>
    <w:rsid w:val="00410C1C"/>
    <w:rsid w:val="00423729"/>
    <w:rsid w:val="00425CF3"/>
    <w:rsid w:val="0043191E"/>
    <w:rsid w:val="00431AFE"/>
    <w:rsid w:val="004449BF"/>
    <w:rsid w:val="00450D26"/>
    <w:rsid w:val="00454747"/>
    <w:rsid w:val="004625A8"/>
    <w:rsid w:val="00470ADD"/>
    <w:rsid w:val="00470B91"/>
    <w:rsid w:val="0047433F"/>
    <w:rsid w:val="00475986"/>
    <w:rsid w:val="00484128"/>
    <w:rsid w:val="004A1948"/>
    <w:rsid w:val="004A206D"/>
    <w:rsid w:val="004A64D4"/>
    <w:rsid w:val="004A6BFE"/>
    <w:rsid w:val="004A7B75"/>
    <w:rsid w:val="004B399E"/>
    <w:rsid w:val="004C5E35"/>
    <w:rsid w:val="004D2210"/>
    <w:rsid w:val="004E0C2E"/>
    <w:rsid w:val="004E2AF5"/>
    <w:rsid w:val="004E5461"/>
    <w:rsid w:val="004F13B1"/>
    <w:rsid w:val="004F198D"/>
    <w:rsid w:val="005008B6"/>
    <w:rsid w:val="00500FF4"/>
    <w:rsid w:val="00503334"/>
    <w:rsid w:val="00505237"/>
    <w:rsid w:val="00510FE6"/>
    <w:rsid w:val="0052599A"/>
    <w:rsid w:val="00527E2B"/>
    <w:rsid w:val="005356EC"/>
    <w:rsid w:val="00545F2F"/>
    <w:rsid w:val="005535BA"/>
    <w:rsid w:val="00554C02"/>
    <w:rsid w:val="00560B0D"/>
    <w:rsid w:val="00562AE7"/>
    <w:rsid w:val="00572094"/>
    <w:rsid w:val="00576BDA"/>
    <w:rsid w:val="00577895"/>
    <w:rsid w:val="0058041E"/>
    <w:rsid w:val="005819E6"/>
    <w:rsid w:val="0058588D"/>
    <w:rsid w:val="00595B9F"/>
    <w:rsid w:val="005960B0"/>
    <w:rsid w:val="005A2F18"/>
    <w:rsid w:val="005B107E"/>
    <w:rsid w:val="005B4B18"/>
    <w:rsid w:val="005B7779"/>
    <w:rsid w:val="005B79E7"/>
    <w:rsid w:val="005C75BE"/>
    <w:rsid w:val="005D1DFF"/>
    <w:rsid w:val="005D2021"/>
    <w:rsid w:val="005D21A7"/>
    <w:rsid w:val="005D5396"/>
    <w:rsid w:val="005D7005"/>
    <w:rsid w:val="005E1612"/>
    <w:rsid w:val="005E1F9C"/>
    <w:rsid w:val="005E3DC5"/>
    <w:rsid w:val="005F2E70"/>
    <w:rsid w:val="006003C9"/>
    <w:rsid w:val="00616BC7"/>
    <w:rsid w:val="00617041"/>
    <w:rsid w:val="00617A95"/>
    <w:rsid w:val="006206CC"/>
    <w:rsid w:val="00623C21"/>
    <w:rsid w:val="00625772"/>
    <w:rsid w:val="00627306"/>
    <w:rsid w:val="00633613"/>
    <w:rsid w:val="006408D3"/>
    <w:rsid w:val="006519D9"/>
    <w:rsid w:val="00660A0A"/>
    <w:rsid w:val="00661CFA"/>
    <w:rsid w:val="00664D16"/>
    <w:rsid w:val="006656BC"/>
    <w:rsid w:val="00665B3B"/>
    <w:rsid w:val="00666587"/>
    <w:rsid w:val="00676EFF"/>
    <w:rsid w:val="006805D0"/>
    <w:rsid w:val="006865F7"/>
    <w:rsid w:val="00687302"/>
    <w:rsid w:val="00690CEB"/>
    <w:rsid w:val="00695687"/>
    <w:rsid w:val="006962C8"/>
    <w:rsid w:val="006963FF"/>
    <w:rsid w:val="006A7448"/>
    <w:rsid w:val="006B4AEE"/>
    <w:rsid w:val="006D15D3"/>
    <w:rsid w:val="006D1BE5"/>
    <w:rsid w:val="006D2DC4"/>
    <w:rsid w:val="006E0E5E"/>
    <w:rsid w:val="006E12EC"/>
    <w:rsid w:val="006E450B"/>
    <w:rsid w:val="006E5E0F"/>
    <w:rsid w:val="006F084F"/>
    <w:rsid w:val="006F095B"/>
    <w:rsid w:val="006F4974"/>
    <w:rsid w:val="006F5D02"/>
    <w:rsid w:val="0070672B"/>
    <w:rsid w:val="00712A49"/>
    <w:rsid w:val="00720F07"/>
    <w:rsid w:val="00721377"/>
    <w:rsid w:val="00745EE5"/>
    <w:rsid w:val="0075008C"/>
    <w:rsid w:val="00757FC7"/>
    <w:rsid w:val="00765F8E"/>
    <w:rsid w:val="00770CF7"/>
    <w:rsid w:val="00776C7F"/>
    <w:rsid w:val="00786A75"/>
    <w:rsid w:val="00792D8B"/>
    <w:rsid w:val="00796F24"/>
    <w:rsid w:val="007A48AD"/>
    <w:rsid w:val="007A74ED"/>
    <w:rsid w:val="007B6C4A"/>
    <w:rsid w:val="007C1374"/>
    <w:rsid w:val="007C48EF"/>
    <w:rsid w:val="007C4A58"/>
    <w:rsid w:val="007C6070"/>
    <w:rsid w:val="007C6A9B"/>
    <w:rsid w:val="007D4502"/>
    <w:rsid w:val="007D54AE"/>
    <w:rsid w:val="007E4871"/>
    <w:rsid w:val="007F4DF0"/>
    <w:rsid w:val="007F62B4"/>
    <w:rsid w:val="0080540A"/>
    <w:rsid w:val="008072FA"/>
    <w:rsid w:val="00807D06"/>
    <w:rsid w:val="00812389"/>
    <w:rsid w:val="00813FF8"/>
    <w:rsid w:val="00820AB9"/>
    <w:rsid w:val="00823402"/>
    <w:rsid w:val="00825599"/>
    <w:rsid w:val="008349F8"/>
    <w:rsid w:val="008376C0"/>
    <w:rsid w:val="00840C20"/>
    <w:rsid w:val="008445F1"/>
    <w:rsid w:val="00847F64"/>
    <w:rsid w:val="008503F4"/>
    <w:rsid w:val="00850D05"/>
    <w:rsid w:val="00853C4E"/>
    <w:rsid w:val="0086322C"/>
    <w:rsid w:val="008632B7"/>
    <w:rsid w:val="00865624"/>
    <w:rsid w:val="008825B5"/>
    <w:rsid w:val="00887AA2"/>
    <w:rsid w:val="008A02DC"/>
    <w:rsid w:val="008A5C49"/>
    <w:rsid w:val="008A6471"/>
    <w:rsid w:val="008A6B80"/>
    <w:rsid w:val="008B09A3"/>
    <w:rsid w:val="008B0B48"/>
    <w:rsid w:val="008B14A5"/>
    <w:rsid w:val="008B45CD"/>
    <w:rsid w:val="008C31F2"/>
    <w:rsid w:val="008C3DFB"/>
    <w:rsid w:val="008C4E2D"/>
    <w:rsid w:val="008C6DF8"/>
    <w:rsid w:val="008D054C"/>
    <w:rsid w:val="008D12F2"/>
    <w:rsid w:val="008E1875"/>
    <w:rsid w:val="008F193A"/>
    <w:rsid w:val="008F7507"/>
    <w:rsid w:val="008F79DB"/>
    <w:rsid w:val="00904765"/>
    <w:rsid w:val="00907515"/>
    <w:rsid w:val="00920F80"/>
    <w:rsid w:val="00963F54"/>
    <w:rsid w:val="0096585F"/>
    <w:rsid w:val="009664E9"/>
    <w:rsid w:val="00967B94"/>
    <w:rsid w:val="00970DED"/>
    <w:rsid w:val="00983A1D"/>
    <w:rsid w:val="00984C7B"/>
    <w:rsid w:val="00992878"/>
    <w:rsid w:val="00995F55"/>
    <w:rsid w:val="009B2E40"/>
    <w:rsid w:val="009B500E"/>
    <w:rsid w:val="009C4D2D"/>
    <w:rsid w:val="009E2C68"/>
    <w:rsid w:val="009E79E9"/>
    <w:rsid w:val="009F33E3"/>
    <w:rsid w:val="009F48F8"/>
    <w:rsid w:val="00A13E77"/>
    <w:rsid w:val="00A25B6C"/>
    <w:rsid w:val="00A26B91"/>
    <w:rsid w:val="00A337EE"/>
    <w:rsid w:val="00A4048F"/>
    <w:rsid w:val="00A41431"/>
    <w:rsid w:val="00A464CC"/>
    <w:rsid w:val="00A52211"/>
    <w:rsid w:val="00A55195"/>
    <w:rsid w:val="00A60064"/>
    <w:rsid w:val="00A60594"/>
    <w:rsid w:val="00A7304D"/>
    <w:rsid w:val="00A73FDA"/>
    <w:rsid w:val="00A8058F"/>
    <w:rsid w:val="00A9294C"/>
    <w:rsid w:val="00A94D87"/>
    <w:rsid w:val="00A9571F"/>
    <w:rsid w:val="00AA332E"/>
    <w:rsid w:val="00AB0555"/>
    <w:rsid w:val="00AB12D0"/>
    <w:rsid w:val="00AB20A2"/>
    <w:rsid w:val="00AC673F"/>
    <w:rsid w:val="00AC77D7"/>
    <w:rsid w:val="00AD0A3B"/>
    <w:rsid w:val="00AD0B4B"/>
    <w:rsid w:val="00AD44B6"/>
    <w:rsid w:val="00AD4E10"/>
    <w:rsid w:val="00AD58F7"/>
    <w:rsid w:val="00AD5BCB"/>
    <w:rsid w:val="00AD5C45"/>
    <w:rsid w:val="00B05021"/>
    <w:rsid w:val="00B154E6"/>
    <w:rsid w:val="00B16D20"/>
    <w:rsid w:val="00B25FC5"/>
    <w:rsid w:val="00B30839"/>
    <w:rsid w:val="00B32026"/>
    <w:rsid w:val="00B37D96"/>
    <w:rsid w:val="00B42C57"/>
    <w:rsid w:val="00B530C9"/>
    <w:rsid w:val="00B63C5B"/>
    <w:rsid w:val="00B7213B"/>
    <w:rsid w:val="00B729AA"/>
    <w:rsid w:val="00B74EA2"/>
    <w:rsid w:val="00B7649C"/>
    <w:rsid w:val="00BA138A"/>
    <w:rsid w:val="00BA2F98"/>
    <w:rsid w:val="00BA308C"/>
    <w:rsid w:val="00BB3657"/>
    <w:rsid w:val="00BB5AAA"/>
    <w:rsid w:val="00BC1234"/>
    <w:rsid w:val="00BC294B"/>
    <w:rsid w:val="00BC543A"/>
    <w:rsid w:val="00BC5FDF"/>
    <w:rsid w:val="00BD06E1"/>
    <w:rsid w:val="00BD36D5"/>
    <w:rsid w:val="00BE099B"/>
    <w:rsid w:val="00BE30BB"/>
    <w:rsid w:val="00BE74A5"/>
    <w:rsid w:val="00C0421F"/>
    <w:rsid w:val="00C0458A"/>
    <w:rsid w:val="00C0687C"/>
    <w:rsid w:val="00C20CE3"/>
    <w:rsid w:val="00C22E41"/>
    <w:rsid w:val="00C23DA4"/>
    <w:rsid w:val="00C31931"/>
    <w:rsid w:val="00C355E4"/>
    <w:rsid w:val="00C35B58"/>
    <w:rsid w:val="00C37BCB"/>
    <w:rsid w:val="00C41387"/>
    <w:rsid w:val="00C53223"/>
    <w:rsid w:val="00C539C8"/>
    <w:rsid w:val="00C65862"/>
    <w:rsid w:val="00C71A59"/>
    <w:rsid w:val="00C77883"/>
    <w:rsid w:val="00C8322B"/>
    <w:rsid w:val="00C8581A"/>
    <w:rsid w:val="00C93B4D"/>
    <w:rsid w:val="00CA2F99"/>
    <w:rsid w:val="00CA5D71"/>
    <w:rsid w:val="00CB2AD6"/>
    <w:rsid w:val="00CB6484"/>
    <w:rsid w:val="00CC3559"/>
    <w:rsid w:val="00CE3FA8"/>
    <w:rsid w:val="00CE5A12"/>
    <w:rsid w:val="00CF2168"/>
    <w:rsid w:val="00CF2764"/>
    <w:rsid w:val="00CF77C9"/>
    <w:rsid w:val="00CF7946"/>
    <w:rsid w:val="00D015A7"/>
    <w:rsid w:val="00D1434B"/>
    <w:rsid w:val="00D2000B"/>
    <w:rsid w:val="00D27B0C"/>
    <w:rsid w:val="00D31888"/>
    <w:rsid w:val="00D31F05"/>
    <w:rsid w:val="00D3563F"/>
    <w:rsid w:val="00D42338"/>
    <w:rsid w:val="00D50F2F"/>
    <w:rsid w:val="00D514A9"/>
    <w:rsid w:val="00D5164F"/>
    <w:rsid w:val="00D53B9E"/>
    <w:rsid w:val="00D64887"/>
    <w:rsid w:val="00D6763B"/>
    <w:rsid w:val="00D67917"/>
    <w:rsid w:val="00D73A20"/>
    <w:rsid w:val="00D73B7A"/>
    <w:rsid w:val="00D8188F"/>
    <w:rsid w:val="00D82A6F"/>
    <w:rsid w:val="00D865B5"/>
    <w:rsid w:val="00D866EE"/>
    <w:rsid w:val="00D86A37"/>
    <w:rsid w:val="00D956DB"/>
    <w:rsid w:val="00D95AA6"/>
    <w:rsid w:val="00DB2D0B"/>
    <w:rsid w:val="00DB41EB"/>
    <w:rsid w:val="00DC3DF4"/>
    <w:rsid w:val="00DC55D8"/>
    <w:rsid w:val="00DC6F92"/>
    <w:rsid w:val="00DD48A0"/>
    <w:rsid w:val="00DD7238"/>
    <w:rsid w:val="00DE65C3"/>
    <w:rsid w:val="00DF267B"/>
    <w:rsid w:val="00DF2FEF"/>
    <w:rsid w:val="00DF6D4F"/>
    <w:rsid w:val="00E009B6"/>
    <w:rsid w:val="00E01CB8"/>
    <w:rsid w:val="00E07791"/>
    <w:rsid w:val="00E241FD"/>
    <w:rsid w:val="00E276F4"/>
    <w:rsid w:val="00E3141D"/>
    <w:rsid w:val="00E40545"/>
    <w:rsid w:val="00E44227"/>
    <w:rsid w:val="00E54BD4"/>
    <w:rsid w:val="00E54FF6"/>
    <w:rsid w:val="00E614C2"/>
    <w:rsid w:val="00E6471A"/>
    <w:rsid w:val="00E64B13"/>
    <w:rsid w:val="00E66F16"/>
    <w:rsid w:val="00E72EA7"/>
    <w:rsid w:val="00E7376A"/>
    <w:rsid w:val="00E742EE"/>
    <w:rsid w:val="00E823D8"/>
    <w:rsid w:val="00E834D3"/>
    <w:rsid w:val="00E97C69"/>
    <w:rsid w:val="00EA03F0"/>
    <w:rsid w:val="00EA59CE"/>
    <w:rsid w:val="00EB2935"/>
    <w:rsid w:val="00EB431E"/>
    <w:rsid w:val="00EC18A4"/>
    <w:rsid w:val="00EC1B0E"/>
    <w:rsid w:val="00EC78AE"/>
    <w:rsid w:val="00EC7FF3"/>
    <w:rsid w:val="00ED0AB3"/>
    <w:rsid w:val="00ED59F3"/>
    <w:rsid w:val="00ED6DCE"/>
    <w:rsid w:val="00EE0F9A"/>
    <w:rsid w:val="00EE31CA"/>
    <w:rsid w:val="00EF1788"/>
    <w:rsid w:val="00F00D0B"/>
    <w:rsid w:val="00F00F7C"/>
    <w:rsid w:val="00F04718"/>
    <w:rsid w:val="00F10735"/>
    <w:rsid w:val="00F1489C"/>
    <w:rsid w:val="00F17043"/>
    <w:rsid w:val="00F20051"/>
    <w:rsid w:val="00F21CD6"/>
    <w:rsid w:val="00F2399E"/>
    <w:rsid w:val="00F262A5"/>
    <w:rsid w:val="00F27430"/>
    <w:rsid w:val="00F27884"/>
    <w:rsid w:val="00F30718"/>
    <w:rsid w:val="00F31C1D"/>
    <w:rsid w:val="00F321A4"/>
    <w:rsid w:val="00F33AFF"/>
    <w:rsid w:val="00F35F8B"/>
    <w:rsid w:val="00F43FB1"/>
    <w:rsid w:val="00F44FAE"/>
    <w:rsid w:val="00F50399"/>
    <w:rsid w:val="00F560C7"/>
    <w:rsid w:val="00F564DE"/>
    <w:rsid w:val="00F57CB2"/>
    <w:rsid w:val="00F71710"/>
    <w:rsid w:val="00F726F7"/>
    <w:rsid w:val="00F77505"/>
    <w:rsid w:val="00F9513B"/>
    <w:rsid w:val="00F963D4"/>
    <w:rsid w:val="00FA318A"/>
    <w:rsid w:val="00FA7B57"/>
    <w:rsid w:val="00FB194D"/>
    <w:rsid w:val="00FB3EC6"/>
    <w:rsid w:val="00FB4753"/>
    <w:rsid w:val="00FB723D"/>
    <w:rsid w:val="00FC720B"/>
    <w:rsid w:val="00FD3F81"/>
    <w:rsid w:val="00FE2D88"/>
    <w:rsid w:val="00FE4663"/>
    <w:rsid w:val="00FE4E54"/>
    <w:rsid w:val="00FE6806"/>
    <w:rsid w:val="00FE7AC7"/>
    <w:rsid w:val="00FF35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D59F3"/>
    <w:pPr>
      <w:keepNext/>
      <w:keepLines/>
      <w:spacing w:after="0" w:line="360" w:lineRule="auto"/>
      <w:contextualSpacing/>
      <w:outlineLvl w:val="0"/>
    </w:pPr>
    <w:rPr>
      <w:rFonts w:ascii="Courier New" w:eastAsiaTheme="majorEastAsia" w:hAnsi="Courier New" w:cstheme="majorBidi"/>
      <w:b/>
      <w:bCs/>
      <w:i/>
      <w:sz w:val="16"/>
      <w:szCs w:val="28"/>
    </w:rPr>
  </w:style>
  <w:style w:type="paragraph" w:styleId="Ttulo2">
    <w:name w:val="heading 2"/>
    <w:basedOn w:val="Normal"/>
    <w:next w:val="Normal"/>
    <w:link w:val="Ttulo2Char"/>
    <w:uiPriority w:val="9"/>
    <w:semiHidden/>
    <w:unhideWhenUsed/>
    <w:qFormat/>
    <w:rsid w:val="00F17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33AF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F7750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C41387"/>
    <w:pPr>
      <w:keepNext/>
      <w:spacing w:after="0" w:line="240" w:lineRule="auto"/>
      <w:jc w:val="center"/>
      <w:outlineLvl w:val="6"/>
    </w:pPr>
    <w:rPr>
      <w:rFonts w:ascii="Times New Roman" w:eastAsia="Times New Roman" w:hAnsi="Times New Roman" w:cs="Times New Roman"/>
      <w:b/>
      <w:szCs w:val="20"/>
    </w:rPr>
  </w:style>
  <w:style w:type="paragraph" w:styleId="Ttulo8">
    <w:name w:val="heading 8"/>
    <w:basedOn w:val="Normal"/>
    <w:next w:val="Normal"/>
    <w:link w:val="Ttulo8Char"/>
    <w:uiPriority w:val="9"/>
    <w:semiHidden/>
    <w:unhideWhenUsed/>
    <w:qFormat/>
    <w:rsid w:val="00F57C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1B66"/>
    <w:pPr>
      <w:ind w:left="720"/>
      <w:contextualSpacing/>
    </w:pPr>
  </w:style>
  <w:style w:type="character" w:styleId="Hyperlink">
    <w:name w:val="Hyperlink"/>
    <w:basedOn w:val="Fontepargpadro"/>
    <w:uiPriority w:val="99"/>
    <w:unhideWhenUsed/>
    <w:rsid w:val="00CB2AD6"/>
    <w:rPr>
      <w:color w:val="0000FF" w:themeColor="hyperlink"/>
      <w:u w:val="single"/>
    </w:rPr>
  </w:style>
  <w:style w:type="table" w:styleId="Tabelacomgrade">
    <w:name w:val="Table Grid"/>
    <w:basedOn w:val="Tabelanormal"/>
    <w:uiPriority w:val="59"/>
    <w:rsid w:val="00FB194D"/>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Cabealho">
    <w:name w:val="header"/>
    <w:aliases w:val="Cabeçalho1"/>
    <w:basedOn w:val="Normal"/>
    <w:link w:val="CabealhoChar"/>
    <w:uiPriority w:val="99"/>
    <w:unhideWhenUsed/>
    <w:rsid w:val="00C41387"/>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uiPriority w:val="99"/>
    <w:rsid w:val="00C41387"/>
  </w:style>
  <w:style w:type="paragraph" w:styleId="Rodap">
    <w:name w:val="footer"/>
    <w:basedOn w:val="Normal"/>
    <w:link w:val="RodapChar"/>
    <w:uiPriority w:val="99"/>
    <w:unhideWhenUsed/>
    <w:rsid w:val="00C41387"/>
    <w:pPr>
      <w:tabs>
        <w:tab w:val="center" w:pos="4252"/>
        <w:tab w:val="right" w:pos="8504"/>
      </w:tabs>
      <w:spacing w:after="0" w:line="240" w:lineRule="auto"/>
    </w:pPr>
  </w:style>
  <w:style w:type="character" w:customStyle="1" w:styleId="RodapChar">
    <w:name w:val="Rodapé Char"/>
    <w:basedOn w:val="Fontepargpadro"/>
    <w:link w:val="Rodap"/>
    <w:uiPriority w:val="99"/>
    <w:rsid w:val="00C41387"/>
  </w:style>
  <w:style w:type="character" w:customStyle="1" w:styleId="Ttulo7Char">
    <w:name w:val="Título 7 Char"/>
    <w:basedOn w:val="Fontepargpadro"/>
    <w:link w:val="Ttulo7"/>
    <w:rsid w:val="00C41387"/>
    <w:rPr>
      <w:rFonts w:ascii="Times New Roman" w:eastAsia="Times New Roman" w:hAnsi="Times New Roman" w:cs="Times New Roman"/>
      <w:b/>
      <w:szCs w:val="20"/>
    </w:rPr>
  </w:style>
  <w:style w:type="paragraph" w:styleId="Textodebalo">
    <w:name w:val="Balloon Text"/>
    <w:basedOn w:val="Normal"/>
    <w:link w:val="TextodebaloChar"/>
    <w:uiPriority w:val="99"/>
    <w:semiHidden/>
    <w:unhideWhenUsed/>
    <w:rsid w:val="00AC77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7D7"/>
    <w:rPr>
      <w:rFonts w:ascii="Tahoma" w:hAnsi="Tahoma" w:cs="Tahoma"/>
      <w:sz w:val="16"/>
      <w:szCs w:val="16"/>
    </w:rPr>
  </w:style>
  <w:style w:type="character" w:customStyle="1" w:styleId="Ttulo1Char">
    <w:name w:val="Título 1 Char"/>
    <w:basedOn w:val="Fontepargpadro"/>
    <w:link w:val="Ttulo1"/>
    <w:uiPriority w:val="9"/>
    <w:rsid w:val="00ED59F3"/>
    <w:rPr>
      <w:rFonts w:ascii="Courier New" w:eastAsiaTheme="majorEastAsia" w:hAnsi="Courier New" w:cstheme="majorBidi"/>
      <w:b/>
      <w:bCs/>
      <w:i/>
      <w:sz w:val="16"/>
      <w:szCs w:val="28"/>
    </w:rPr>
  </w:style>
  <w:style w:type="character" w:customStyle="1" w:styleId="Ttulo2Char">
    <w:name w:val="Título 2 Char"/>
    <w:basedOn w:val="Fontepargpadro"/>
    <w:link w:val="Ttulo2"/>
    <w:uiPriority w:val="9"/>
    <w:semiHidden/>
    <w:rsid w:val="00F170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F33AFF"/>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unhideWhenUsed/>
    <w:qFormat/>
    <w:rsid w:val="00D86A37"/>
    <w:pPr>
      <w:spacing w:before="480" w:line="276" w:lineRule="auto"/>
      <w:contextualSpacing w:val="0"/>
      <w:outlineLvl w:val="9"/>
    </w:pPr>
    <w:rPr>
      <w:rFonts w:asciiTheme="majorHAnsi" w:hAnsiTheme="majorHAnsi"/>
      <w:i w:val="0"/>
      <w:color w:val="365F91" w:themeColor="accent1" w:themeShade="BF"/>
      <w:sz w:val="28"/>
      <w:lang w:eastAsia="pt-BR"/>
    </w:rPr>
  </w:style>
  <w:style w:type="paragraph" w:styleId="Sumrio1">
    <w:name w:val="toc 1"/>
    <w:basedOn w:val="Normal"/>
    <w:next w:val="Normal"/>
    <w:autoRedefine/>
    <w:uiPriority w:val="39"/>
    <w:unhideWhenUsed/>
    <w:qFormat/>
    <w:rsid w:val="00D86A37"/>
    <w:pPr>
      <w:spacing w:after="100"/>
    </w:pPr>
  </w:style>
  <w:style w:type="character" w:customStyle="1" w:styleId="Ttulo5Char">
    <w:name w:val="Título 5 Char"/>
    <w:basedOn w:val="Fontepargpadro"/>
    <w:link w:val="Ttulo5"/>
    <w:uiPriority w:val="9"/>
    <w:semiHidden/>
    <w:rsid w:val="00F77505"/>
    <w:rPr>
      <w:rFonts w:asciiTheme="majorHAnsi" w:eastAsiaTheme="majorEastAsia" w:hAnsiTheme="majorHAnsi" w:cstheme="majorBidi"/>
      <w:color w:val="243F60" w:themeColor="accent1" w:themeShade="7F"/>
    </w:rPr>
  </w:style>
  <w:style w:type="character" w:customStyle="1" w:styleId="Ttulo8Char">
    <w:name w:val="Título 8 Char"/>
    <w:basedOn w:val="Fontepargpadro"/>
    <w:link w:val="Ttulo8"/>
    <w:uiPriority w:val="9"/>
    <w:semiHidden/>
    <w:rsid w:val="00F57CB2"/>
    <w:rPr>
      <w:rFonts w:asciiTheme="majorHAnsi" w:eastAsiaTheme="majorEastAsia" w:hAnsiTheme="majorHAnsi" w:cstheme="majorBidi"/>
      <w:color w:val="404040" w:themeColor="text1" w:themeTint="BF"/>
      <w:sz w:val="20"/>
      <w:szCs w:val="20"/>
    </w:rPr>
  </w:style>
  <w:style w:type="paragraph" w:styleId="Sumrio2">
    <w:name w:val="toc 2"/>
    <w:basedOn w:val="Normal"/>
    <w:next w:val="Normal"/>
    <w:autoRedefine/>
    <w:uiPriority w:val="39"/>
    <w:semiHidden/>
    <w:unhideWhenUsed/>
    <w:qFormat/>
    <w:rsid w:val="004B399E"/>
    <w:pPr>
      <w:spacing w:after="100"/>
      <w:ind w:left="220"/>
    </w:pPr>
    <w:rPr>
      <w:lang w:eastAsia="pt-BR"/>
    </w:rPr>
  </w:style>
  <w:style w:type="paragraph" w:styleId="Sumrio3">
    <w:name w:val="toc 3"/>
    <w:basedOn w:val="Normal"/>
    <w:next w:val="Normal"/>
    <w:autoRedefine/>
    <w:uiPriority w:val="39"/>
    <w:semiHidden/>
    <w:unhideWhenUsed/>
    <w:qFormat/>
    <w:rsid w:val="004B399E"/>
    <w:pPr>
      <w:spacing w:after="100"/>
      <w:ind w:left="440"/>
    </w:pPr>
    <w:rPr>
      <w:lang w:eastAsia="pt-BR"/>
    </w:rPr>
  </w:style>
  <w:style w:type="paragraph" w:customStyle="1" w:styleId="Corpodetexto21">
    <w:name w:val="Corpo de texto 21"/>
    <w:basedOn w:val="Normal"/>
    <w:rsid w:val="0058041E"/>
    <w:pPr>
      <w:tabs>
        <w:tab w:val="left" w:pos="4253"/>
      </w:tabs>
      <w:spacing w:before="120" w:after="0" w:line="360" w:lineRule="auto"/>
      <w:jc w:val="both"/>
    </w:pPr>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D59F3"/>
    <w:pPr>
      <w:keepNext/>
      <w:keepLines/>
      <w:spacing w:after="0" w:line="360" w:lineRule="auto"/>
      <w:contextualSpacing/>
      <w:outlineLvl w:val="0"/>
    </w:pPr>
    <w:rPr>
      <w:rFonts w:ascii="Courier New" w:eastAsiaTheme="majorEastAsia" w:hAnsi="Courier New" w:cstheme="majorBidi"/>
      <w:b/>
      <w:bCs/>
      <w:i/>
      <w:sz w:val="16"/>
      <w:szCs w:val="28"/>
    </w:rPr>
  </w:style>
  <w:style w:type="paragraph" w:styleId="Ttulo2">
    <w:name w:val="heading 2"/>
    <w:basedOn w:val="Normal"/>
    <w:next w:val="Normal"/>
    <w:link w:val="Ttulo2Char"/>
    <w:uiPriority w:val="9"/>
    <w:semiHidden/>
    <w:unhideWhenUsed/>
    <w:qFormat/>
    <w:rsid w:val="00F17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F33AF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F7750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C41387"/>
    <w:pPr>
      <w:keepNext/>
      <w:spacing w:after="0" w:line="240" w:lineRule="auto"/>
      <w:jc w:val="center"/>
      <w:outlineLvl w:val="6"/>
    </w:pPr>
    <w:rPr>
      <w:rFonts w:ascii="Times New Roman" w:eastAsia="Times New Roman" w:hAnsi="Times New Roman" w:cs="Times New Roman"/>
      <w:b/>
      <w:szCs w:val="20"/>
    </w:rPr>
  </w:style>
  <w:style w:type="paragraph" w:styleId="Ttulo8">
    <w:name w:val="heading 8"/>
    <w:basedOn w:val="Normal"/>
    <w:next w:val="Normal"/>
    <w:link w:val="Ttulo8Char"/>
    <w:uiPriority w:val="9"/>
    <w:semiHidden/>
    <w:unhideWhenUsed/>
    <w:qFormat/>
    <w:rsid w:val="00F57C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1B66"/>
    <w:pPr>
      <w:ind w:left="720"/>
      <w:contextualSpacing/>
    </w:pPr>
  </w:style>
  <w:style w:type="character" w:styleId="Hyperlink">
    <w:name w:val="Hyperlink"/>
    <w:basedOn w:val="Fontepargpadro"/>
    <w:uiPriority w:val="99"/>
    <w:unhideWhenUsed/>
    <w:rsid w:val="00CB2AD6"/>
    <w:rPr>
      <w:color w:val="0000FF" w:themeColor="hyperlink"/>
      <w:u w:val="single"/>
    </w:rPr>
  </w:style>
  <w:style w:type="table" w:styleId="Tabelacomgrade">
    <w:name w:val="Table Grid"/>
    <w:basedOn w:val="Tabelanormal"/>
    <w:uiPriority w:val="59"/>
    <w:rsid w:val="00FB194D"/>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Cabealho">
    <w:name w:val="header"/>
    <w:aliases w:val="Cabeçalho1"/>
    <w:basedOn w:val="Normal"/>
    <w:link w:val="CabealhoChar"/>
    <w:uiPriority w:val="99"/>
    <w:unhideWhenUsed/>
    <w:rsid w:val="00C41387"/>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uiPriority w:val="99"/>
    <w:rsid w:val="00C41387"/>
  </w:style>
  <w:style w:type="paragraph" w:styleId="Rodap">
    <w:name w:val="footer"/>
    <w:basedOn w:val="Normal"/>
    <w:link w:val="RodapChar"/>
    <w:uiPriority w:val="99"/>
    <w:unhideWhenUsed/>
    <w:rsid w:val="00C41387"/>
    <w:pPr>
      <w:tabs>
        <w:tab w:val="center" w:pos="4252"/>
        <w:tab w:val="right" w:pos="8504"/>
      </w:tabs>
      <w:spacing w:after="0" w:line="240" w:lineRule="auto"/>
    </w:pPr>
  </w:style>
  <w:style w:type="character" w:customStyle="1" w:styleId="RodapChar">
    <w:name w:val="Rodapé Char"/>
    <w:basedOn w:val="Fontepargpadro"/>
    <w:link w:val="Rodap"/>
    <w:uiPriority w:val="99"/>
    <w:rsid w:val="00C41387"/>
  </w:style>
  <w:style w:type="character" w:customStyle="1" w:styleId="Ttulo7Char">
    <w:name w:val="Título 7 Char"/>
    <w:basedOn w:val="Fontepargpadro"/>
    <w:link w:val="Ttulo7"/>
    <w:rsid w:val="00C41387"/>
    <w:rPr>
      <w:rFonts w:ascii="Times New Roman" w:eastAsia="Times New Roman" w:hAnsi="Times New Roman" w:cs="Times New Roman"/>
      <w:b/>
      <w:szCs w:val="20"/>
    </w:rPr>
  </w:style>
  <w:style w:type="paragraph" w:styleId="Textodebalo">
    <w:name w:val="Balloon Text"/>
    <w:basedOn w:val="Normal"/>
    <w:link w:val="TextodebaloChar"/>
    <w:uiPriority w:val="99"/>
    <w:semiHidden/>
    <w:unhideWhenUsed/>
    <w:rsid w:val="00AC77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77D7"/>
    <w:rPr>
      <w:rFonts w:ascii="Tahoma" w:hAnsi="Tahoma" w:cs="Tahoma"/>
      <w:sz w:val="16"/>
      <w:szCs w:val="16"/>
    </w:rPr>
  </w:style>
  <w:style w:type="character" w:customStyle="1" w:styleId="Ttulo1Char">
    <w:name w:val="Título 1 Char"/>
    <w:basedOn w:val="Fontepargpadro"/>
    <w:link w:val="Ttulo1"/>
    <w:uiPriority w:val="9"/>
    <w:rsid w:val="00ED59F3"/>
    <w:rPr>
      <w:rFonts w:ascii="Courier New" w:eastAsiaTheme="majorEastAsia" w:hAnsi="Courier New" w:cstheme="majorBidi"/>
      <w:b/>
      <w:bCs/>
      <w:i/>
      <w:sz w:val="16"/>
      <w:szCs w:val="28"/>
    </w:rPr>
  </w:style>
  <w:style w:type="character" w:customStyle="1" w:styleId="Ttulo2Char">
    <w:name w:val="Título 2 Char"/>
    <w:basedOn w:val="Fontepargpadro"/>
    <w:link w:val="Ttulo2"/>
    <w:uiPriority w:val="9"/>
    <w:semiHidden/>
    <w:rsid w:val="00F1704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F33AFF"/>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unhideWhenUsed/>
    <w:qFormat/>
    <w:rsid w:val="00D86A37"/>
    <w:pPr>
      <w:spacing w:before="480" w:line="276" w:lineRule="auto"/>
      <w:contextualSpacing w:val="0"/>
      <w:outlineLvl w:val="9"/>
    </w:pPr>
    <w:rPr>
      <w:rFonts w:asciiTheme="majorHAnsi" w:hAnsiTheme="majorHAnsi"/>
      <w:i w:val="0"/>
      <w:color w:val="365F91" w:themeColor="accent1" w:themeShade="BF"/>
      <w:sz w:val="28"/>
      <w:lang w:eastAsia="pt-BR"/>
    </w:rPr>
  </w:style>
  <w:style w:type="paragraph" w:styleId="Sumrio1">
    <w:name w:val="toc 1"/>
    <w:basedOn w:val="Normal"/>
    <w:next w:val="Normal"/>
    <w:autoRedefine/>
    <w:uiPriority w:val="39"/>
    <w:unhideWhenUsed/>
    <w:qFormat/>
    <w:rsid w:val="00D86A37"/>
    <w:pPr>
      <w:spacing w:after="100"/>
    </w:pPr>
  </w:style>
  <w:style w:type="character" w:customStyle="1" w:styleId="Ttulo5Char">
    <w:name w:val="Título 5 Char"/>
    <w:basedOn w:val="Fontepargpadro"/>
    <w:link w:val="Ttulo5"/>
    <w:uiPriority w:val="9"/>
    <w:semiHidden/>
    <w:rsid w:val="00F77505"/>
    <w:rPr>
      <w:rFonts w:asciiTheme="majorHAnsi" w:eastAsiaTheme="majorEastAsia" w:hAnsiTheme="majorHAnsi" w:cstheme="majorBidi"/>
      <w:color w:val="243F60" w:themeColor="accent1" w:themeShade="7F"/>
    </w:rPr>
  </w:style>
  <w:style w:type="character" w:customStyle="1" w:styleId="Ttulo8Char">
    <w:name w:val="Título 8 Char"/>
    <w:basedOn w:val="Fontepargpadro"/>
    <w:link w:val="Ttulo8"/>
    <w:uiPriority w:val="9"/>
    <w:semiHidden/>
    <w:rsid w:val="00F57CB2"/>
    <w:rPr>
      <w:rFonts w:asciiTheme="majorHAnsi" w:eastAsiaTheme="majorEastAsia" w:hAnsiTheme="majorHAnsi" w:cstheme="majorBidi"/>
      <w:color w:val="404040" w:themeColor="text1" w:themeTint="BF"/>
      <w:sz w:val="20"/>
      <w:szCs w:val="20"/>
    </w:rPr>
  </w:style>
  <w:style w:type="paragraph" w:styleId="Sumrio2">
    <w:name w:val="toc 2"/>
    <w:basedOn w:val="Normal"/>
    <w:next w:val="Normal"/>
    <w:autoRedefine/>
    <w:uiPriority w:val="39"/>
    <w:semiHidden/>
    <w:unhideWhenUsed/>
    <w:qFormat/>
    <w:rsid w:val="004B399E"/>
    <w:pPr>
      <w:spacing w:after="100"/>
      <w:ind w:left="220"/>
    </w:pPr>
    <w:rPr>
      <w:lang w:eastAsia="pt-BR"/>
    </w:rPr>
  </w:style>
  <w:style w:type="paragraph" w:styleId="Sumrio3">
    <w:name w:val="toc 3"/>
    <w:basedOn w:val="Normal"/>
    <w:next w:val="Normal"/>
    <w:autoRedefine/>
    <w:uiPriority w:val="39"/>
    <w:semiHidden/>
    <w:unhideWhenUsed/>
    <w:qFormat/>
    <w:rsid w:val="004B399E"/>
    <w:pPr>
      <w:spacing w:after="100"/>
      <w:ind w:left="440"/>
    </w:pPr>
    <w:rPr>
      <w:lang w:eastAsia="pt-BR"/>
    </w:rPr>
  </w:style>
  <w:style w:type="paragraph" w:customStyle="1" w:styleId="Corpodetexto21">
    <w:name w:val="Corpo de texto 21"/>
    <w:basedOn w:val="Normal"/>
    <w:rsid w:val="0058041E"/>
    <w:pPr>
      <w:tabs>
        <w:tab w:val="left" w:pos="4253"/>
      </w:tabs>
      <w:spacing w:before="120" w:after="0" w:line="360" w:lineRule="auto"/>
      <w:jc w:val="both"/>
    </w:pPr>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159">
      <w:bodyDiv w:val="1"/>
      <w:marLeft w:val="0"/>
      <w:marRight w:val="0"/>
      <w:marTop w:val="0"/>
      <w:marBottom w:val="0"/>
      <w:divBdr>
        <w:top w:val="none" w:sz="0" w:space="0" w:color="auto"/>
        <w:left w:val="none" w:sz="0" w:space="0" w:color="auto"/>
        <w:bottom w:val="none" w:sz="0" w:space="0" w:color="auto"/>
        <w:right w:val="none" w:sz="0" w:space="0" w:color="auto"/>
      </w:divBdr>
    </w:div>
    <w:div w:id="44990371">
      <w:bodyDiv w:val="1"/>
      <w:marLeft w:val="0"/>
      <w:marRight w:val="0"/>
      <w:marTop w:val="0"/>
      <w:marBottom w:val="0"/>
      <w:divBdr>
        <w:top w:val="none" w:sz="0" w:space="0" w:color="auto"/>
        <w:left w:val="none" w:sz="0" w:space="0" w:color="auto"/>
        <w:bottom w:val="none" w:sz="0" w:space="0" w:color="auto"/>
        <w:right w:val="none" w:sz="0" w:space="0" w:color="auto"/>
      </w:divBdr>
    </w:div>
    <w:div w:id="78792766">
      <w:bodyDiv w:val="1"/>
      <w:marLeft w:val="0"/>
      <w:marRight w:val="0"/>
      <w:marTop w:val="0"/>
      <w:marBottom w:val="0"/>
      <w:divBdr>
        <w:top w:val="none" w:sz="0" w:space="0" w:color="auto"/>
        <w:left w:val="none" w:sz="0" w:space="0" w:color="auto"/>
        <w:bottom w:val="none" w:sz="0" w:space="0" w:color="auto"/>
        <w:right w:val="none" w:sz="0" w:space="0" w:color="auto"/>
      </w:divBdr>
    </w:div>
    <w:div w:id="135611601">
      <w:bodyDiv w:val="1"/>
      <w:marLeft w:val="0"/>
      <w:marRight w:val="0"/>
      <w:marTop w:val="0"/>
      <w:marBottom w:val="0"/>
      <w:divBdr>
        <w:top w:val="none" w:sz="0" w:space="0" w:color="auto"/>
        <w:left w:val="none" w:sz="0" w:space="0" w:color="auto"/>
        <w:bottom w:val="none" w:sz="0" w:space="0" w:color="auto"/>
        <w:right w:val="none" w:sz="0" w:space="0" w:color="auto"/>
      </w:divBdr>
    </w:div>
    <w:div w:id="157160700">
      <w:bodyDiv w:val="1"/>
      <w:marLeft w:val="0"/>
      <w:marRight w:val="0"/>
      <w:marTop w:val="0"/>
      <w:marBottom w:val="0"/>
      <w:divBdr>
        <w:top w:val="none" w:sz="0" w:space="0" w:color="auto"/>
        <w:left w:val="none" w:sz="0" w:space="0" w:color="auto"/>
        <w:bottom w:val="none" w:sz="0" w:space="0" w:color="auto"/>
        <w:right w:val="none" w:sz="0" w:space="0" w:color="auto"/>
      </w:divBdr>
    </w:div>
    <w:div w:id="169217381">
      <w:bodyDiv w:val="1"/>
      <w:marLeft w:val="0"/>
      <w:marRight w:val="0"/>
      <w:marTop w:val="0"/>
      <w:marBottom w:val="0"/>
      <w:divBdr>
        <w:top w:val="none" w:sz="0" w:space="0" w:color="auto"/>
        <w:left w:val="none" w:sz="0" w:space="0" w:color="auto"/>
        <w:bottom w:val="none" w:sz="0" w:space="0" w:color="auto"/>
        <w:right w:val="none" w:sz="0" w:space="0" w:color="auto"/>
      </w:divBdr>
    </w:div>
    <w:div w:id="188105281">
      <w:bodyDiv w:val="1"/>
      <w:marLeft w:val="0"/>
      <w:marRight w:val="0"/>
      <w:marTop w:val="0"/>
      <w:marBottom w:val="0"/>
      <w:divBdr>
        <w:top w:val="none" w:sz="0" w:space="0" w:color="auto"/>
        <w:left w:val="none" w:sz="0" w:space="0" w:color="auto"/>
        <w:bottom w:val="none" w:sz="0" w:space="0" w:color="auto"/>
        <w:right w:val="none" w:sz="0" w:space="0" w:color="auto"/>
      </w:divBdr>
    </w:div>
    <w:div w:id="302736168">
      <w:bodyDiv w:val="1"/>
      <w:marLeft w:val="0"/>
      <w:marRight w:val="0"/>
      <w:marTop w:val="0"/>
      <w:marBottom w:val="0"/>
      <w:divBdr>
        <w:top w:val="none" w:sz="0" w:space="0" w:color="auto"/>
        <w:left w:val="none" w:sz="0" w:space="0" w:color="auto"/>
        <w:bottom w:val="none" w:sz="0" w:space="0" w:color="auto"/>
        <w:right w:val="none" w:sz="0" w:space="0" w:color="auto"/>
      </w:divBdr>
    </w:div>
    <w:div w:id="326061692">
      <w:bodyDiv w:val="1"/>
      <w:marLeft w:val="0"/>
      <w:marRight w:val="0"/>
      <w:marTop w:val="0"/>
      <w:marBottom w:val="0"/>
      <w:divBdr>
        <w:top w:val="none" w:sz="0" w:space="0" w:color="auto"/>
        <w:left w:val="none" w:sz="0" w:space="0" w:color="auto"/>
        <w:bottom w:val="none" w:sz="0" w:space="0" w:color="auto"/>
        <w:right w:val="none" w:sz="0" w:space="0" w:color="auto"/>
      </w:divBdr>
    </w:div>
    <w:div w:id="365326308">
      <w:bodyDiv w:val="1"/>
      <w:marLeft w:val="0"/>
      <w:marRight w:val="0"/>
      <w:marTop w:val="0"/>
      <w:marBottom w:val="0"/>
      <w:divBdr>
        <w:top w:val="none" w:sz="0" w:space="0" w:color="auto"/>
        <w:left w:val="none" w:sz="0" w:space="0" w:color="auto"/>
        <w:bottom w:val="none" w:sz="0" w:space="0" w:color="auto"/>
        <w:right w:val="none" w:sz="0" w:space="0" w:color="auto"/>
      </w:divBdr>
    </w:div>
    <w:div w:id="399644055">
      <w:bodyDiv w:val="1"/>
      <w:marLeft w:val="0"/>
      <w:marRight w:val="0"/>
      <w:marTop w:val="0"/>
      <w:marBottom w:val="0"/>
      <w:divBdr>
        <w:top w:val="none" w:sz="0" w:space="0" w:color="auto"/>
        <w:left w:val="none" w:sz="0" w:space="0" w:color="auto"/>
        <w:bottom w:val="none" w:sz="0" w:space="0" w:color="auto"/>
        <w:right w:val="none" w:sz="0" w:space="0" w:color="auto"/>
      </w:divBdr>
    </w:div>
    <w:div w:id="417558998">
      <w:bodyDiv w:val="1"/>
      <w:marLeft w:val="0"/>
      <w:marRight w:val="0"/>
      <w:marTop w:val="0"/>
      <w:marBottom w:val="0"/>
      <w:divBdr>
        <w:top w:val="none" w:sz="0" w:space="0" w:color="auto"/>
        <w:left w:val="none" w:sz="0" w:space="0" w:color="auto"/>
        <w:bottom w:val="none" w:sz="0" w:space="0" w:color="auto"/>
        <w:right w:val="none" w:sz="0" w:space="0" w:color="auto"/>
      </w:divBdr>
    </w:div>
    <w:div w:id="664816928">
      <w:bodyDiv w:val="1"/>
      <w:marLeft w:val="0"/>
      <w:marRight w:val="0"/>
      <w:marTop w:val="0"/>
      <w:marBottom w:val="0"/>
      <w:divBdr>
        <w:top w:val="none" w:sz="0" w:space="0" w:color="auto"/>
        <w:left w:val="none" w:sz="0" w:space="0" w:color="auto"/>
        <w:bottom w:val="none" w:sz="0" w:space="0" w:color="auto"/>
        <w:right w:val="none" w:sz="0" w:space="0" w:color="auto"/>
      </w:divBdr>
    </w:div>
    <w:div w:id="671176577">
      <w:bodyDiv w:val="1"/>
      <w:marLeft w:val="0"/>
      <w:marRight w:val="0"/>
      <w:marTop w:val="0"/>
      <w:marBottom w:val="0"/>
      <w:divBdr>
        <w:top w:val="none" w:sz="0" w:space="0" w:color="auto"/>
        <w:left w:val="none" w:sz="0" w:space="0" w:color="auto"/>
        <w:bottom w:val="none" w:sz="0" w:space="0" w:color="auto"/>
        <w:right w:val="none" w:sz="0" w:space="0" w:color="auto"/>
      </w:divBdr>
    </w:div>
    <w:div w:id="677272743">
      <w:bodyDiv w:val="1"/>
      <w:marLeft w:val="0"/>
      <w:marRight w:val="0"/>
      <w:marTop w:val="0"/>
      <w:marBottom w:val="0"/>
      <w:divBdr>
        <w:top w:val="none" w:sz="0" w:space="0" w:color="auto"/>
        <w:left w:val="none" w:sz="0" w:space="0" w:color="auto"/>
        <w:bottom w:val="none" w:sz="0" w:space="0" w:color="auto"/>
        <w:right w:val="none" w:sz="0" w:space="0" w:color="auto"/>
      </w:divBdr>
    </w:div>
    <w:div w:id="681856591">
      <w:bodyDiv w:val="1"/>
      <w:marLeft w:val="0"/>
      <w:marRight w:val="0"/>
      <w:marTop w:val="0"/>
      <w:marBottom w:val="0"/>
      <w:divBdr>
        <w:top w:val="none" w:sz="0" w:space="0" w:color="auto"/>
        <w:left w:val="none" w:sz="0" w:space="0" w:color="auto"/>
        <w:bottom w:val="none" w:sz="0" w:space="0" w:color="auto"/>
        <w:right w:val="none" w:sz="0" w:space="0" w:color="auto"/>
      </w:divBdr>
    </w:div>
    <w:div w:id="757946882">
      <w:bodyDiv w:val="1"/>
      <w:marLeft w:val="0"/>
      <w:marRight w:val="0"/>
      <w:marTop w:val="0"/>
      <w:marBottom w:val="0"/>
      <w:divBdr>
        <w:top w:val="none" w:sz="0" w:space="0" w:color="auto"/>
        <w:left w:val="none" w:sz="0" w:space="0" w:color="auto"/>
        <w:bottom w:val="none" w:sz="0" w:space="0" w:color="auto"/>
        <w:right w:val="none" w:sz="0" w:space="0" w:color="auto"/>
      </w:divBdr>
    </w:div>
    <w:div w:id="766313101">
      <w:bodyDiv w:val="1"/>
      <w:marLeft w:val="0"/>
      <w:marRight w:val="0"/>
      <w:marTop w:val="0"/>
      <w:marBottom w:val="0"/>
      <w:divBdr>
        <w:top w:val="none" w:sz="0" w:space="0" w:color="auto"/>
        <w:left w:val="none" w:sz="0" w:space="0" w:color="auto"/>
        <w:bottom w:val="none" w:sz="0" w:space="0" w:color="auto"/>
        <w:right w:val="none" w:sz="0" w:space="0" w:color="auto"/>
      </w:divBdr>
    </w:div>
    <w:div w:id="767653659">
      <w:bodyDiv w:val="1"/>
      <w:marLeft w:val="0"/>
      <w:marRight w:val="0"/>
      <w:marTop w:val="0"/>
      <w:marBottom w:val="0"/>
      <w:divBdr>
        <w:top w:val="none" w:sz="0" w:space="0" w:color="auto"/>
        <w:left w:val="none" w:sz="0" w:space="0" w:color="auto"/>
        <w:bottom w:val="none" w:sz="0" w:space="0" w:color="auto"/>
        <w:right w:val="none" w:sz="0" w:space="0" w:color="auto"/>
      </w:divBdr>
    </w:div>
    <w:div w:id="772360252">
      <w:bodyDiv w:val="1"/>
      <w:marLeft w:val="0"/>
      <w:marRight w:val="0"/>
      <w:marTop w:val="0"/>
      <w:marBottom w:val="0"/>
      <w:divBdr>
        <w:top w:val="none" w:sz="0" w:space="0" w:color="auto"/>
        <w:left w:val="none" w:sz="0" w:space="0" w:color="auto"/>
        <w:bottom w:val="none" w:sz="0" w:space="0" w:color="auto"/>
        <w:right w:val="none" w:sz="0" w:space="0" w:color="auto"/>
      </w:divBdr>
    </w:div>
    <w:div w:id="822114841">
      <w:bodyDiv w:val="1"/>
      <w:marLeft w:val="0"/>
      <w:marRight w:val="0"/>
      <w:marTop w:val="0"/>
      <w:marBottom w:val="0"/>
      <w:divBdr>
        <w:top w:val="none" w:sz="0" w:space="0" w:color="auto"/>
        <w:left w:val="none" w:sz="0" w:space="0" w:color="auto"/>
        <w:bottom w:val="none" w:sz="0" w:space="0" w:color="auto"/>
        <w:right w:val="none" w:sz="0" w:space="0" w:color="auto"/>
      </w:divBdr>
    </w:div>
    <w:div w:id="835152338">
      <w:bodyDiv w:val="1"/>
      <w:marLeft w:val="0"/>
      <w:marRight w:val="0"/>
      <w:marTop w:val="0"/>
      <w:marBottom w:val="0"/>
      <w:divBdr>
        <w:top w:val="none" w:sz="0" w:space="0" w:color="auto"/>
        <w:left w:val="none" w:sz="0" w:space="0" w:color="auto"/>
        <w:bottom w:val="none" w:sz="0" w:space="0" w:color="auto"/>
        <w:right w:val="none" w:sz="0" w:space="0" w:color="auto"/>
      </w:divBdr>
    </w:div>
    <w:div w:id="847066247">
      <w:bodyDiv w:val="1"/>
      <w:marLeft w:val="0"/>
      <w:marRight w:val="0"/>
      <w:marTop w:val="0"/>
      <w:marBottom w:val="0"/>
      <w:divBdr>
        <w:top w:val="none" w:sz="0" w:space="0" w:color="auto"/>
        <w:left w:val="none" w:sz="0" w:space="0" w:color="auto"/>
        <w:bottom w:val="none" w:sz="0" w:space="0" w:color="auto"/>
        <w:right w:val="none" w:sz="0" w:space="0" w:color="auto"/>
      </w:divBdr>
    </w:div>
    <w:div w:id="863858443">
      <w:bodyDiv w:val="1"/>
      <w:marLeft w:val="0"/>
      <w:marRight w:val="0"/>
      <w:marTop w:val="0"/>
      <w:marBottom w:val="0"/>
      <w:divBdr>
        <w:top w:val="none" w:sz="0" w:space="0" w:color="auto"/>
        <w:left w:val="none" w:sz="0" w:space="0" w:color="auto"/>
        <w:bottom w:val="none" w:sz="0" w:space="0" w:color="auto"/>
        <w:right w:val="none" w:sz="0" w:space="0" w:color="auto"/>
      </w:divBdr>
    </w:div>
    <w:div w:id="877398610">
      <w:bodyDiv w:val="1"/>
      <w:marLeft w:val="0"/>
      <w:marRight w:val="0"/>
      <w:marTop w:val="0"/>
      <w:marBottom w:val="0"/>
      <w:divBdr>
        <w:top w:val="none" w:sz="0" w:space="0" w:color="auto"/>
        <w:left w:val="none" w:sz="0" w:space="0" w:color="auto"/>
        <w:bottom w:val="none" w:sz="0" w:space="0" w:color="auto"/>
        <w:right w:val="none" w:sz="0" w:space="0" w:color="auto"/>
      </w:divBdr>
    </w:div>
    <w:div w:id="955410547">
      <w:bodyDiv w:val="1"/>
      <w:marLeft w:val="0"/>
      <w:marRight w:val="0"/>
      <w:marTop w:val="0"/>
      <w:marBottom w:val="0"/>
      <w:divBdr>
        <w:top w:val="none" w:sz="0" w:space="0" w:color="auto"/>
        <w:left w:val="none" w:sz="0" w:space="0" w:color="auto"/>
        <w:bottom w:val="none" w:sz="0" w:space="0" w:color="auto"/>
        <w:right w:val="none" w:sz="0" w:space="0" w:color="auto"/>
      </w:divBdr>
    </w:div>
    <w:div w:id="1052074368">
      <w:bodyDiv w:val="1"/>
      <w:marLeft w:val="0"/>
      <w:marRight w:val="0"/>
      <w:marTop w:val="0"/>
      <w:marBottom w:val="0"/>
      <w:divBdr>
        <w:top w:val="none" w:sz="0" w:space="0" w:color="auto"/>
        <w:left w:val="none" w:sz="0" w:space="0" w:color="auto"/>
        <w:bottom w:val="none" w:sz="0" w:space="0" w:color="auto"/>
        <w:right w:val="none" w:sz="0" w:space="0" w:color="auto"/>
      </w:divBdr>
    </w:div>
    <w:div w:id="1068531201">
      <w:bodyDiv w:val="1"/>
      <w:marLeft w:val="0"/>
      <w:marRight w:val="0"/>
      <w:marTop w:val="0"/>
      <w:marBottom w:val="0"/>
      <w:divBdr>
        <w:top w:val="none" w:sz="0" w:space="0" w:color="auto"/>
        <w:left w:val="none" w:sz="0" w:space="0" w:color="auto"/>
        <w:bottom w:val="none" w:sz="0" w:space="0" w:color="auto"/>
        <w:right w:val="none" w:sz="0" w:space="0" w:color="auto"/>
      </w:divBdr>
    </w:div>
    <w:div w:id="1120611651">
      <w:bodyDiv w:val="1"/>
      <w:marLeft w:val="0"/>
      <w:marRight w:val="0"/>
      <w:marTop w:val="0"/>
      <w:marBottom w:val="0"/>
      <w:divBdr>
        <w:top w:val="none" w:sz="0" w:space="0" w:color="auto"/>
        <w:left w:val="none" w:sz="0" w:space="0" w:color="auto"/>
        <w:bottom w:val="none" w:sz="0" w:space="0" w:color="auto"/>
        <w:right w:val="none" w:sz="0" w:space="0" w:color="auto"/>
      </w:divBdr>
    </w:div>
    <w:div w:id="1206914743">
      <w:bodyDiv w:val="1"/>
      <w:marLeft w:val="0"/>
      <w:marRight w:val="0"/>
      <w:marTop w:val="0"/>
      <w:marBottom w:val="0"/>
      <w:divBdr>
        <w:top w:val="none" w:sz="0" w:space="0" w:color="auto"/>
        <w:left w:val="none" w:sz="0" w:space="0" w:color="auto"/>
        <w:bottom w:val="none" w:sz="0" w:space="0" w:color="auto"/>
        <w:right w:val="none" w:sz="0" w:space="0" w:color="auto"/>
      </w:divBdr>
    </w:div>
    <w:div w:id="1216818670">
      <w:bodyDiv w:val="1"/>
      <w:marLeft w:val="0"/>
      <w:marRight w:val="0"/>
      <w:marTop w:val="0"/>
      <w:marBottom w:val="0"/>
      <w:divBdr>
        <w:top w:val="none" w:sz="0" w:space="0" w:color="auto"/>
        <w:left w:val="none" w:sz="0" w:space="0" w:color="auto"/>
        <w:bottom w:val="none" w:sz="0" w:space="0" w:color="auto"/>
        <w:right w:val="none" w:sz="0" w:space="0" w:color="auto"/>
      </w:divBdr>
    </w:div>
    <w:div w:id="1257982162">
      <w:bodyDiv w:val="1"/>
      <w:marLeft w:val="0"/>
      <w:marRight w:val="0"/>
      <w:marTop w:val="0"/>
      <w:marBottom w:val="0"/>
      <w:divBdr>
        <w:top w:val="none" w:sz="0" w:space="0" w:color="auto"/>
        <w:left w:val="none" w:sz="0" w:space="0" w:color="auto"/>
        <w:bottom w:val="none" w:sz="0" w:space="0" w:color="auto"/>
        <w:right w:val="none" w:sz="0" w:space="0" w:color="auto"/>
      </w:divBdr>
    </w:div>
    <w:div w:id="1356923905">
      <w:bodyDiv w:val="1"/>
      <w:marLeft w:val="0"/>
      <w:marRight w:val="0"/>
      <w:marTop w:val="0"/>
      <w:marBottom w:val="0"/>
      <w:divBdr>
        <w:top w:val="none" w:sz="0" w:space="0" w:color="auto"/>
        <w:left w:val="none" w:sz="0" w:space="0" w:color="auto"/>
        <w:bottom w:val="none" w:sz="0" w:space="0" w:color="auto"/>
        <w:right w:val="none" w:sz="0" w:space="0" w:color="auto"/>
      </w:divBdr>
    </w:div>
    <w:div w:id="1432435341">
      <w:bodyDiv w:val="1"/>
      <w:marLeft w:val="0"/>
      <w:marRight w:val="0"/>
      <w:marTop w:val="0"/>
      <w:marBottom w:val="0"/>
      <w:divBdr>
        <w:top w:val="none" w:sz="0" w:space="0" w:color="auto"/>
        <w:left w:val="none" w:sz="0" w:space="0" w:color="auto"/>
        <w:bottom w:val="none" w:sz="0" w:space="0" w:color="auto"/>
        <w:right w:val="none" w:sz="0" w:space="0" w:color="auto"/>
      </w:divBdr>
    </w:div>
    <w:div w:id="1459566018">
      <w:bodyDiv w:val="1"/>
      <w:marLeft w:val="0"/>
      <w:marRight w:val="0"/>
      <w:marTop w:val="0"/>
      <w:marBottom w:val="0"/>
      <w:divBdr>
        <w:top w:val="none" w:sz="0" w:space="0" w:color="auto"/>
        <w:left w:val="none" w:sz="0" w:space="0" w:color="auto"/>
        <w:bottom w:val="none" w:sz="0" w:space="0" w:color="auto"/>
        <w:right w:val="none" w:sz="0" w:space="0" w:color="auto"/>
      </w:divBdr>
    </w:div>
    <w:div w:id="1505634483">
      <w:bodyDiv w:val="1"/>
      <w:marLeft w:val="0"/>
      <w:marRight w:val="0"/>
      <w:marTop w:val="0"/>
      <w:marBottom w:val="0"/>
      <w:divBdr>
        <w:top w:val="none" w:sz="0" w:space="0" w:color="auto"/>
        <w:left w:val="none" w:sz="0" w:space="0" w:color="auto"/>
        <w:bottom w:val="none" w:sz="0" w:space="0" w:color="auto"/>
        <w:right w:val="none" w:sz="0" w:space="0" w:color="auto"/>
      </w:divBdr>
    </w:div>
    <w:div w:id="1613242630">
      <w:bodyDiv w:val="1"/>
      <w:marLeft w:val="0"/>
      <w:marRight w:val="0"/>
      <w:marTop w:val="0"/>
      <w:marBottom w:val="0"/>
      <w:divBdr>
        <w:top w:val="none" w:sz="0" w:space="0" w:color="auto"/>
        <w:left w:val="none" w:sz="0" w:space="0" w:color="auto"/>
        <w:bottom w:val="none" w:sz="0" w:space="0" w:color="auto"/>
        <w:right w:val="none" w:sz="0" w:space="0" w:color="auto"/>
      </w:divBdr>
    </w:div>
    <w:div w:id="1654869414">
      <w:bodyDiv w:val="1"/>
      <w:marLeft w:val="0"/>
      <w:marRight w:val="0"/>
      <w:marTop w:val="0"/>
      <w:marBottom w:val="0"/>
      <w:divBdr>
        <w:top w:val="none" w:sz="0" w:space="0" w:color="auto"/>
        <w:left w:val="none" w:sz="0" w:space="0" w:color="auto"/>
        <w:bottom w:val="none" w:sz="0" w:space="0" w:color="auto"/>
        <w:right w:val="none" w:sz="0" w:space="0" w:color="auto"/>
      </w:divBdr>
    </w:div>
    <w:div w:id="1713260679">
      <w:bodyDiv w:val="1"/>
      <w:marLeft w:val="0"/>
      <w:marRight w:val="0"/>
      <w:marTop w:val="0"/>
      <w:marBottom w:val="0"/>
      <w:divBdr>
        <w:top w:val="none" w:sz="0" w:space="0" w:color="auto"/>
        <w:left w:val="none" w:sz="0" w:space="0" w:color="auto"/>
        <w:bottom w:val="none" w:sz="0" w:space="0" w:color="auto"/>
        <w:right w:val="none" w:sz="0" w:space="0" w:color="auto"/>
      </w:divBdr>
    </w:div>
    <w:div w:id="1738477866">
      <w:bodyDiv w:val="1"/>
      <w:marLeft w:val="0"/>
      <w:marRight w:val="0"/>
      <w:marTop w:val="0"/>
      <w:marBottom w:val="0"/>
      <w:divBdr>
        <w:top w:val="none" w:sz="0" w:space="0" w:color="auto"/>
        <w:left w:val="none" w:sz="0" w:space="0" w:color="auto"/>
        <w:bottom w:val="none" w:sz="0" w:space="0" w:color="auto"/>
        <w:right w:val="none" w:sz="0" w:space="0" w:color="auto"/>
      </w:divBdr>
    </w:div>
    <w:div w:id="1751199508">
      <w:bodyDiv w:val="1"/>
      <w:marLeft w:val="0"/>
      <w:marRight w:val="0"/>
      <w:marTop w:val="0"/>
      <w:marBottom w:val="0"/>
      <w:divBdr>
        <w:top w:val="none" w:sz="0" w:space="0" w:color="auto"/>
        <w:left w:val="none" w:sz="0" w:space="0" w:color="auto"/>
        <w:bottom w:val="none" w:sz="0" w:space="0" w:color="auto"/>
        <w:right w:val="none" w:sz="0" w:space="0" w:color="auto"/>
      </w:divBdr>
    </w:div>
    <w:div w:id="1780030786">
      <w:bodyDiv w:val="1"/>
      <w:marLeft w:val="0"/>
      <w:marRight w:val="0"/>
      <w:marTop w:val="0"/>
      <w:marBottom w:val="0"/>
      <w:divBdr>
        <w:top w:val="none" w:sz="0" w:space="0" w:color="auto"/>
        <w:left w:val="none" w:sz="0" w:space="0" w:color="auto"/>
        <w:bottom w:val="none" w:sz="0" w:space="0" w:color="auto"/>
        <w:right w:val="none" w:sz="0" w:space="0" w:color="auto"/>
      </w:divBdr>
    </w:div>
    <w:div w:id="1798986238">
      <w:bodyDiv w:val="1"/>
      <w:marLeft w:val="0"/>
      <w:marRight w:val="0"/>
      <w:marTop w:val="0"/>
      <w:marBottom w:val="0"/>
      <w:divBdr>
        <w:top w:val="none" w:sz="0" w:space="0" w:color="auto"/>
        <w:left w:val="none" w:sz="0" w:space="0" w:color="auto"/>
        <w:bottom w:val="none" w:sz="0" w:space="0" w:color="auto"/>
        <w:right w:val="none" w:sz="0" w:space="0" w:color="auto"/>
      </w:divBdr>
    </w:div>
    <w:div w:id="1849169644">
      <w:bodyDiv w:val="1"/>
      <w:marLeft w:val="0"/>
      <w:marRight w:val="0"/>
      <w:marTop w:val="0"/>
      <w:marBottom w:val="0"/>
      <w:divBdr>
        <w:top w:val="none" w:sz="0" w:space="0" w:color="auto"/>
        <w:left w:val="none" w:sz="0" w:space="0" w:color="auto"/>
        <w:bottom w:val="none" w:sz="0" w:space="0" w:color="auto"/>
        <w:right w:val="none" w:sz="0" w:space="0" w:color="auto"/>
      </w:divBdr>
    </w:div>
    <w:div w:id="1850750747">
      <w:bodyDiv w:val="1"/>
      <w:marLeft w:val="0"/>
      <w:marRight w:val="0"/>
      <w:marTop w:val="0"/>
      <w:marBottom w:val="0"/>
      <w:divBdr>
        <w:top w:val="none" w:sz="0" w:space="0" w:color="auto"/>
        <w:left w:val="none" w:sz="0" w:space="0" w:color="auto"/>
        <w:bottom w:val="none" w:sz="0" w:space="0" w:color="auto"/>
        <w:right w:val="none" w:sz="0" w:space="0" w:color="auto"/>
      </w:divBdr>
    </w:div>
    <w:div w:id="1853104613">
      <w:bodyDiv w:val="1"/>
      <w:marLeft w:val="0"/>
      <w:marRight w:val="0"/>
      <w:marTop w:val="0"/>
      <w:marBottom w:val="0"/>
      <w:divBdr>
        <w:top w:val="none" w:sz="0" w:space="0" w:color="auto"/>
        <w:left w:val="none" w:sz="0" w:space="0" w:color="auto"/>
        <w:bottom w:val="none" w:sz="0" w:space="0" w:color="auto"/>
        <w:right w:val="none" w:sz="0" w:space="0" w:color="auto"/>
      </w:divBdr>
    </w:div>
    <w:div w:id="1921402643">
      <w:bodyDiv w:val="1"/>
      <w:marLeft w:val="0"/>
      <w:marRight w:val="0"/>
      <w:marTop w:val="0"/>
      <w:marBottom w:val="0"/>
      <w:divBdr>
        <w:top w:val="none" w:sz="0" w:space="0" w:color="auto"/>
        <w:left w:val="none" w:sz="0" w:space="0" w:color="auto"/>
        <w:bottom w:val="none" w:sz="0" w:space="0" w:color="auto"/>
        <w:right w:val="none" w:sz="0" w:space="0" w:color="auto"/>
      </w:divBdr>
    </w:div>
    <w:div w:id="1966737681">
      <w:bodyDiv w:val="1"/>
      <w:marLeft w:val="0"/>
      <w:marRight w:val="0"/>
      <w:marTop w:val="0"/>
      <w:marBottom w:val="0"/>
      <w:divBdr>
        <w:top w:val="none" w:sz="0" w:space="0" w:color="auto"/>
        <w:left w:val="none" w:sz="0" w:space="0" w:color="auto"/>
        <w:bottom w:val="none" w:sz="0" w:space="0" w:color="auto"/>
        <w:right w:val="none" w:sz="0" w:space="0" w:color="auto"/>
      </w:divBdr>
    </w:div>
    <w:div w:id="1987126711">
      <w:bodyDiv w:val="1"/>
      <w:marLeft w:val="0"/>
      <w:marRight w:val="0"/>
      <w:marTop w:val="0"/>
      <w:marBottom w:val="0"/>
      <w:divBdr>
        <w:top w:val="none" w:sz="0" w:space="0" w:color="auto"/>
        <w:left w:val="none" w:sz="0" w:space="0" w:color="auto"/>
        <w:bottom w:val="none" w:sz="0" w:space="0" w:color="auto"/>
        <w:right w:val="none" w:sz="0" w:space="0" w:color="auto"/>
      </w:divBdr>
    </w:div>
    <w:div w:id="2018533146">
      <w:bodyDiv w:val="1"/>
      <w:marLeft w:val="0"/>
      <w:marRight w:val="0"/>
      <w:marTop w:val="0"/>
      <w:marBottom w:val="0"/>
      <w:divBdr>
        <w:top w:val="none" w:sz="0" w:space="0" w:color="auto"/>
        <w:left w:val="none" w:sz="0" w:space="0" w:color="auto"/>
        <w:bottom w:val="none" w:sz="0" w:space="0" w:color="auto"/>
        <w:right w:val="none" w:sz="0" w:space="0" w:color="auto"/>
      </w:divBdr>
    </w:div>
    <w:div w:id="20911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44C3-3534-47C5-B945-10CE0ED8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7</Pages>
  <Words>1647</Words>
  <Characters>9344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Wurdel Govêa</dc:creator>
  <cp:lastModifiedBy>Lucas</cp:lastModifiedBy>
  <cp:revision>65</cp:revision>
  <cp:lastPrinted>2013-12-06T17:34:00Z</cp:lastPrinted>
  <dcterms:created xsi:type="dcterms:W3CDTF">2013-10-08T17:05:00Z</dcterms:created>
  <dcterms:modified xsi:type="dcterms:W3CDTF">2013-12-06T18:04:00Z</dcterms:modified>
</cp:coreProperties>
</file>